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35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3794"/>
        <w:gridCol w:w="1417"/>
        <w:gridCol w:w="2268"/>
        <w:gridCol w:w="2019"/>
      </w:tblGrid>
      <w:tr w:rsidR="0018574E" w:rsidRPr="0018574E" w14:paraId="6E647827" w14:textId="77777777" w:rsidTr="0018574E">
        <w:trPr>
          <w:trHeight w:val="544"/>
        </w:trPr>
        <w:tc>
          <w:tcPr>
            <w:tcW w:w="9498" w:type="dxa"/>
            <w:gridSpan w:val="4"/>
            <w:tcBorders>
              <w:top w:val="single" w:sz="4" w:space="0" w:color="auto"/>
              <w:left w:val="single" w:sz="4" w:space="0" w:color="auto"/>
              <w:bottom w:val="single" w:sz="4" w:space="0" w:color="auto"/>
              <w:right w:val="single" w:sz="4" w:space="0" w:color="auto"/>
            </w:tcBorders>
            <w:hideMark/>
          </w:tcPr>
          <w:p w14:paraId="318408EB" w14:textId="77777777" w:rsidR="0018574E" w:rsidRPr="0018574E" w:rsidRDefault="0018574E" w:rsidP="0018574E">
            <w:pPr>
              <w:ind w:left="20"/>
              <w:rPr>
                <w:rFonts w:ascii="Open Sans" w:hAnsi="Open Sans" w:cs="Open Sans"/>
                <w:b/>
                <w:bCs/>
                <w:sz w:val="20"/>
              </w:rPr>
            </w:pPr>
            <w:r w:rsidRPr="0018574E">
              <w:rPr>
                <w:rFonts w:ascii="Open Sans" w:hAnsi="Open Sans" w:cs="Open Sans"/>
                <w:b/>
                <w:bCs/>
                <w:sz w:val="20"/>
              </w:rPr>
              <w:t xml:space="preserve">CATEGORY:  </w:t>
            </w:r>
            <w:proofErr w:type="gramStart"/>
            <w:r w:rsidRPr="0018574E">
              <w:rPr>
                <w:rFonts w:ascii="Open Sans" w:hAnsi="Open Sans" w:cs="Open Sans"/>
                <w:b/>
                <w:bCs/>
                <w:sz w:val="20"/>
              </w:rPr>
              <w:t>1.0  GOVERNANCE</w:t>
            </w:r>
            <w:proofErr w:type="gramEnd"/>
            <w:r w:rsidRPr="0018574E">
              <w:rPr>
                <w:rFonts w:ascii="Open Sans" w:hAnsi="Open Sans" w:cs="Open Sans"/>
                <w:b/>
                <w:bCs/>
                <w:sz w:val="20"/>
              </w:rPr>
              <w:t xml:space="preserve"> &amp; STRATEGIC DIRECTION POLICIES</w:t>
            </w:r>
          </w:p>
          <w:p w14:paraId="3156EA3A" w14:textId="77777777" w:rsidR="0018574E" w:rsidRPr="0018574E" w:rsidRDefault="0018574E" w:rsidP="0018574E">
            <w:pPr>
              <w:ind w:left="20"/>
              <w:rPr>
                <w:rFonts w:ascii="Open Sans" w:hAnsi="Open Sans" w:cs="Open Sans"/>
                <w:b/>
                <w:bCs/>
                <w:sz w:val="20"/>
              </w:rPr>
            </w:pPr>
            <w:r w:rsidRPr="0018574E">
              <w:rPr>
                <w:rFonts w:ascii="Open Sans" w:hAnsi="Open Sans" w:cs="Open Sans"/>
                <w:b/>
                <w:bCs/>
                <w:sz w:val="20"/>
              </w:rPr>
              <w:t xml:space="preserve">SECTION:    </w:t>
            </w:r>
            <w:proofErr w:type="gramStart"/>
            <w:r w:rsidRPr="0018574E">
              <w:rPr>
                <w:rFonts w:ascii="Open Sans" w:hAnsi="Open Sans" w:cs="Open Sans"/>
                <w:b/>
                <w:bCs/>
                <w:sz w:val="20"/>
              </w:rPr>
              <w:t>1.9  General</w:t>
            </w:r>
            <w:proofErr w:type="gramEnd"/>
            <w:r w:rsidRPr="0018574E">
              <w:rPr>
                <w:rFonts w:ascii="Open Sans" w:hAnsi="Open Sans" w:cs="Open Sans"/>
                <w:b/>
                <w:bCs/>
                <w:sz w:val="20"/>
              </w:rPr>
              <w:t xml:space="preserve"> Policies </w:t>
            </w:r>
          </w:p>
        </w:tc>
      </w:tr>
      <w:tr w:rsidR="00FB28C5" w:rsidRPr="0018574E" w14:paraId="04BD151F" w14:textId="77777777" w:rsidTr="002D4B97">
        <w:trPr>
          <w:trHeight w:val="520"/>
        </w:trPr>
        <w:tc>
          <w:tcPr>
            <w:tcW w:w="3794" w:type="dxa"/>
            <w:tcBorders>
              <w:top w:val="single" w:sz="4" w:space="0" w:color="auto"/>
              <w:left w:val="single" w:sz="4" w:space="0" w:color="auto"/>
              <w:bottom w:val="single" w:sz="4" w:space="0" w:color="auto"/>
              <w:right w:val="single" w:sz="4" w:space="0" w:color="auto"/>
            </w:tcBorders>
            <w:hideMark/>
          </w:tcPr>
          <w:p w14:paraId="1F625C24" w14:textId="657D63CF" w:rsidR="00FB28C5" w:rsidRPr="0018574E" w:rsidRDefault="00FB28C5" w:rsidP="00FB28C5">
            <w:pPr>
              <w:ind w:left="20"/>
              <w:rPr>
                <w:rFonts w:ascii="Open Sans" w:hAnsi="Open Sans" w:cs="Open Sans"/>
                <w:b/>
                <w:bCs/>
                <w:sz w:val="20"/>
              </w:rPr>
            </w:pPr>
            <w:r w:rsidRPr="0018574E">
              <w:rPr>
                <w:rFonts w:ascii="Open Sans" w:hAnsi="Open Sans" w:cs="Open Sans"/>
                <w:b/>
                <w:bCs/>
                <w:sz w:val="20"/>
              </w:rPr>
              <w:t xml:space="preserve">POLICY: </w:t>
            </w:r>
            <w:proofErr w:type="gramStart"/>
            <w:r w:rsidRPr="0018574E">
              <w:rPr>
                <w:rFonts w:ascii="Open Sans" w:hAnsi="Open Sans" w:cs="Open Sans"/>
                <w:b/>
                <w:bCs/>
                <w:sz w:val="20"/>
              </w:rPr>
              <w:t>1.9.</w:t>
            </w:r>
            <w:r>
              <w:rPr>
                <w:rFonts w:ascii="Open Sans" w:hAnsi="Open Sans" w:cs="Open Sans"/>
                <w:b/>
                <w:bCs/>
                <w:sz w:val="20"/>
              </w:rPr>
              <w:t>9</w:t>
            </w:r>
            <w:r w:rsidRPr="0018574E">
              <w:rPr>
                <w:rFonts w:ascii="Open Sans" w:hAnsi="Open Sans" w:cs="Open Sans"/>
                <w:b/>
                <w:bCs/>
                <w:sz w:val="20"/>
              </w:rPr>
              <w:t xml:space="preserve">  </w:t>
            </w:r>
            <w:r w:rsidR="00816B4F">
              <w:rPr>
                <w:rFonts w:ascii="Open Sans" w:hAnsi="Open Sans" w:cs="Open Sans"/>
                <w:b/>
                <w:bCs/>
                <w:sz w:val="20"/>
              </w:rPr>
              <w:t>Alternative</w:t>
            </w:r>
            <w:proofErr w:type="gramEnd"/>
            <w:r w:rsidR="00816B4F">
              <w:rPr>
                <w:rFonts w:ascii="Open Sans" w:hAnsi="Open Sans" w:cs="Open Sans"/>
                <w:b/>
                <w:bCs/>
                <w:sz w:val="20"/>
              </w:rPr>
              <w:t xml:space="preserve"> </w:t>
            </w:r>
            <w:r>
              <w:rPr>
                <w:rFonts w:ascii="Open Sans" w:hAnsi="Open Sans" w:cs="Open Sans"/>
                <w:b/>
                <w:bCs/>
                <w:sz w:val="20"/>
              </w:rPr>
              <w:t xml:space="preserve">Dispute Resolution </w:t>
            </w:r>
            <w:r w:rsidRPr="0018574E">
              <w:rPr>
                <w:rFonts w:ascii="Open Sans" w:hAnsi="Open Sans" w:cs="Open Sans"/>
                <w:b/>
                <w:bCs/>
                <w:sz w:val="20"/>
              </w:rPr>
              <w:t xml:space="preserve"> Policy</w:t>
            </w:r>
          </w:p>
        </w:tc>
        <w:tc>
          <w:tcPr>
            <w:tcW w:w="1417" w:type="dxa"/>
            <w:tcBorders>
              <w:top w:val="single" w:sz="4" w:space="0" w:color="auto"/>
              <w:left w:val="single" w:sz="4" w:space="0" w:color="auto"/>
              <w:bottom w:val="single" w:sz="4" w:space="0" w:color="auto"/>
              <w:right w:val="single" w:sz="4" w:space="0" w:color="auto"/>
            </w:tcBorders>
          </w:tcPr>
          <w:p w14:paraId="5B0004D1" w14:textId="77777777" w:rsidR="00FB28C5" w:rsidRPr="0018574E" w:rsidRDefault="00FB28C5" w:rsidP="00FB28C5">
            <w:pPr>
              <w:ind w:left="20"/>
              <w:rPr>
                <w:rFonts w:ascii="Open Sans" w:hAnsi="Open Sans" w:cs="Open Sans"/>
                <w:b/>
                <w:bCs/>
                <w:sz w:val="20"/>
              </w:rPr>
            </w:pPr>
            <w:r w:rsidRPr="0018574E">
              <w:rPr>
                <w:rFonts w:ascii="Open Sans" w:hAnsi="Open Sans" w:cs="Open Sans"/>
                <w:b/>
                <w:bCs/>
                <w:sz w:val="20"/>
              </w:rPr>
              <w:t>APPROVED:</w:t>
            </w:r>
          </w:p>
          <w:p w14:paraId="0AB51BDC" w14:textId="2AC5AFBA" w:rsidR="00FB28C5" w:rsidRPr="0018574E" w:rsidRDefault="00FB28C5" w:rsidP="00FB28C5">
            <w:pPr>
              <w:ind w:left="20"/>
              <w:rPr>
                <w:rFonts w:ascii="Open Sans" w:hAnsi="Open Sans" w:cs="Open Sans"/>
                <w:b/>
                <w:bCs/>
                <w:sz w:val="20"/>
              </w:rPr>
            </w:pPr>
            <w:r>
              <w:rPr>
                <w:rFonts w:ascii="Open Sans" w:hAnsi="Open Sans" w:cs="Open Sans"/>
                <w:b/>
                <w:bCs/>
                <w:sz w:val="20"/>
              </w:rPr>
              <w:t>Nov ‘15</w:t>
            </w:r>
          </w:p>
        </w:tc>
        <w:tc>
          <w:tcPr>
            <w:tcW w:w="2268" w:type="dxa"/>
            <w:tcBorders>
              <w:top w:val="single" w:sz="4" w:space="0" w:color="auto"/>
              <w:left w:val="single" w:sz="4" w:space="0" w:color="auto"/>
              <w:bottom w:val="single" w:sz="4" w:space="0" w:color="auto"/>
              <w:right w:val="single" w:sz="4" w:space="0" w:color="auto"/>
            </w:tcBorders>
            <w:hideMark/>
          </w:tcPr>
          <w:p w14:paraId="4D4C8B0D" w14:textId="77777777" w:rsidR="00FB28C5" w:rsidRPr="0018574E" w:rsidRDefault="00FB28C5" w:rsidP="00FB28C5">
            <w:pPr>
              <w:ind w:left="20"/>
              <w:rPr>
                <w:rFonts w:ascii="Open Sans" w:hAnsi="Open Sans" w:cs="Open Sans"/>
                <w:b/>
                <w:bCs/>
                <w:sz w:val="20"/>
              </w:rPr>
            </w:pPr>
            <w:r w:rsidRPr="0018574E">
              <w:rPr>
                <w:rFonts w:ascii="Open Sans" w:hAnsi="Open Sans" w:cs="Open Sans"/>
                <w:b/>
                <w:bCs/>
                <w:sz w:val="20"/>
              </w:rPr>
              <w:t>REVISED:</w:t>
            </w:r>
          </w:p>
          <w:p w14:paraId="0C7F4C50" w14:textId="77777777" w:rsidR="00FB28C5" w:rsidRDefault="00FB28C5" w:rsidP="00FB28C5">
            <w:pPr>
              <w:ind w:left="124"/>
              <w:rPr>
                <w:rFonts w:ascii="Open Sans" w:hAnsi="Open Sans" w:cs="Open Sans"/>
                <w:b/>
                <w:bCs/>
                <w:sz w:val="20"/>
              </w:rPr>
            </w:pPr>
            <w:r>
              <w:rPr>
                <w:rFonts w:ascii="Open Sans" w:hAnsi="Open Sans" w:cs="Open Sans"/>
                <w:b/>
                <w:bCs/>
                <w:sz w:val="20"/>
              </w:rPr>
              <w:t>Jan ‘16</w:t>
            </w:r>
          </w:p>
          <w:p w14:paraId="03F16FD6" w14:textId="6A46F4A4" w:rsidR="00FB28C5" w:rsidRPr="0018574E" w:rsidRDefault="00FB28C5" w:rsidP="00FB28C5">
            <w:pPr>
              <w:ind w:left="124"/>
              <w:rPr>
                <w:rFonts w:ascii="Open Sans" w:hAnsi="Open Sans" w:cs="Open Sans"/>
                <w:b/>
                <w:bCs/>
                <w:sz w:val="20"/>
              </w:rPr>
            </w:pPr>
            <w:r>
              <w:rPr>
                <w:rFonts w:ascii="Open Sans" w:hAnsi="Open Sans" w:cs="Open Sans"/>
                <w:b/>
                <w:bCs/>
                <w:sz w:val="20"/>
              </w:rPr>
              <w:t xml:space="preserve">July’ 19 </w:t>
            </w:r>
          </w:p>
        </w:tc>
        <w:tc>
          <w:tcPr>
            <w:tcW w:w="2019" w:type="dxa"/>
            <w:tcBorders>
              <w:top w:val="single" w:sz="4" w:space="0" w:color="auto"/>
              <w:left w:val="single" w:sz="4" w:space="0" w:color="auto"/>
              <w:bottom w:val="single" w:sz="4" w:space="0" w:color="auto"/>
              <w:right w:val="single" w:sz="4" w:space="0" w:color="auto"/>
            </w:tcBorders>
            <w:hideMark/>
          </w:tcPr>
          <w:p w14:paraId="1FC053D8" w14:textId="77777777" w:rsidR="00FB28C5" w:rsidRPr="0018574E" w:rsidRDefault="00FB28C5" w:rsidP="00FB28C5">
            <w:pPr>
              <w:ind w:left="0"/>
              <w:rPr>
                <w:rFonts w:ascii="Open Sans" w:hAnsi="Open Sans" w:cs="Open Sans"/>
                <w:b/>
                <w:bCs/>
                <w:sz w:val="20"/>
              </w:rPr>
            </w:pPr>
            <w:r w:rsidRPr="0018574E">
              <w:rPr>
                <w:rFonts w:ascii="Open Sans" w:hAnsi="Open Sans" w:cs="Open Sans"/>
                <w:b/>
                <w:bCs/>
                <w:sz w:val="20"/>
              </w:rPr>
              <w:t xml:space="preserve">PAGES: </w:t>
            </w:r>
            <w:r>
              <w:rPr>
                <w:rFonts w:ascii="Open Sans" w:hAnsi="Open Sans" w:cs="Open Sans"/>
                <w:b/>
                <w:bCs/>
                <w:sz w:val="20"/>
              </w:rPr>
              <w:t>2</w:t>
            </w:r>
          </w:p>
          <w:p w14:paraId="459BCABA" w14:textId="77777777" w:rsidR="00FB28C5" w:rsidRPr="0018574E" w:rsidRDefault="00FB28C5" w:rsidP="00FB28C5">
            <w:pPr>
              <w:rPr>
                <w:rFonts w:ascii="Open Sans" w:hAnsi="Open Sans" w:cs="Open Sans"/>
                <w:b/>
                <w:bCs/>
                <w:sz w:val="20"/>
              </w:rPr>
            </w:pPr>
          </w:p>
        </w:tc>
      </w:tr>
    </w:tbl>
    <w:p w14:paraId="64DFE7AE" w14:textId="77777777" w:rsidR="00917F06" w:rsidRPr="00B252EE" w:rsidRDefault="00917F06" w:rsidP="00077B3E">
      <w:pPr>
        <w:spacing w:after="120"/>
        <w:ind w:left="0"/>
        <w:rPr>
          <w:rFonts w:ascii="Open Sans" w:hAnsi="Open Sans" w:cs="Open Sans"/>
          <w:b/>
          <w:bCs/>
          <w:i/>
          <w:sz w:val="20"/>
        </w:rPr>
      </w:pPr>
    </w:p>
    <w:p w14:paraId="7CC7D87F" w14:textId="63164003" w:rsidR="00B252EE" w:rsidRDefault="00B252EE" w:rsidP="00B252EE">
      <w:pPr>
        <w:ind w:left="0"/>
        <w:rPr>
          <w:rFonts w:ascii="Open Sans" w:hAnsi="Open Sans" w:cs="Open Sans"/>
          <w:b/>
          <w:sz w:val="20"/>
        </w:rPr>
      </w:pPr>
      <w:r w:rsidRPr="00B252EE">
        <w:rPr>
          <w:rFonts w:ascii="Open Sans" w:hAnsi="Open Sans" w:cs="Open Sans"/>
          <w:b/>
          <w:sz w:val="20"/>
        </w:rPr>
        <w:t>Definitions</w:t>
      </w:r>
    </w:p>
    <w:p w14:paraId="67A29E16" w14:textId="77777777" w:rsidR="008C6F8F" w:rsidRPr="00B252EE" w:rsidRDefault="008C6F8F" w:rsidP="00B252EE">
      <w:pPr>
        <w:ind w:left="0"/>
        <w:rPr>
          <w:rFonts w:ascii="Open Sans" w:hAnsi="Open Sans" w:cs="Open Sans"/>
          <w:b/>
          <w:sz w:val="20"/>
        </w:rPr>
      </w:pPr>
    </w:p>
    <w:p w14:paraId="6198436C" w14:textId="7523758F" w:rsidR="00B252EE" w:rsidRPr="002D4B97" w:rsidRDefault="00DF54B0" w:rsidP="002D4B97">
      <w:pPr>
        <w:numPr>
          <w:ilvl w:val="0"/>
          <w:numId w:val="2"/>
        </w:numPr>
        <w:jc w:val="both"/>
        <w:rPr>
          <w:rFonts w:ascii="Open Sans" w:hAnsi="Open Sans" w:cs="Open Sans"/>
          <w:sz w:val="20"/>
        </w:rPr>
      </w:pPr>
      <w:r>
        <w:rPr>
          <w:rFonts w:ascii="Open Sans" w:hAnsi="Open Sans" w:cs="Open Sans"/>
          <w:bCs/>
          <w:sz w:val="20"/>
          <w:lang w:val="en-CA"/>
        </w:rPr>
        <w:t>The following terms are defined within this policy as</w:t>
      </w:r>
      <w:r>
        <w:rPr>
          <w:rFonts w:ascii="Open Sans" w:hAnsi="Open Sans" w:cs="Open Sans"/>
          <w:sz w:val="20"/>
        </w:rPr>
        <w:t>:</w:t>
      </w:r>
    </w:p>
    <w:p w14:paraId="295F7D13" w14:textId="77777777" w:rsidR="00B252EE" w:rsidRPr="00B252EE" w:rsidRDefault="00B252EE" w:rsidP="00AA09F9">
      <w:pPr>
        <w:numPr>
          <w:ilvl w:val="1"/>
          <w:numId w:val="1"/>
        </w:numPr>
        <w:jc w:val="both"/>
        <w:rPr>
          <w:rFonts w:ascii="Open Sans" w:hAnsi="Open Sans" w:cs="Open Sans"/>
          <w:sz w:val="20"/>
        </w:rPr>
      </w:pPr>
      <w:r w:rsidRPr="00B252EE">
        <w:rPr>
          <w:rFonts w:ascii="Open Sans" w:hAnsi="Open Sans" w:cs="Open Sans"/>
          <w:sz w:val="20"/>
        </w:rPr>
        <w:t>“</w:t>
      </w:r>
      <w:r w:rsidRPr="00B252EE">
        <w:rPr>
          <w:rFonts w:ascii="Open Sans" w:hAnsi="Open Sans" w:cs="Open Sans"/>
          <w:i/>
          <w:sz w:val="20"/>
        </w:rPr>
        <w:t>CPC</w:t>
      </w:r>
      <w:r w:rsidRPr="00B252EE">
        <w:rPr>
          <w:rFonts w:ascii="Open Sans" w:hAnsi="Open Sans" w:cs="Open Sans"/>
          <w:sz w:val="20"/>
        </w:rPr>
        <w:t>” – Canadian Paralympic Committee</w:t>
      </w:r>
    </w:p>
    <w:p w14:paraId="6F89600B" w14:textId="0F9DDA1A" w:rsidR="00E70E7A" w:rsidRDefault="00E70E7A" w:rsidP="00AA09F9">
      <w:pPr>
        <w:numPr>
          <w:ilvl w:val="1"/>
          <w:numId w:val="1"/>
        </w:numPr>
        <w:contextualSpacing/>
        <w:jc w:val="both"/>
        <w:rPr>
          <w:rFonts w:ascii="Open Sans" w:hAnsi="Open Sans" w:cs="Open Sans"/>
          <w:sz w:val="20"/>
        </w:rPr>
      </w:pPr>
      <w:r>
        <w:rPr>
          <w:rFonts w:ascii="Open Sans" w:hAnsi="Open Sans" w:cs="Open Sans"/>
          <w:sz w:val="20"/>
        </w:rPr>
        <w:t>“</w:t>
      </w:r>
      <w:r w:rsidRPr="00E70E7A">
        <w:rPr>
          <w:rFonts w:ascii="Open Sans" w:hAnsi="Open Sans" w:cs="Open Sans"/>
          <w:i/>
          <w:iCs/>
          <w:sz w:val="20"/>
        </w:rPr>
        <w:t>Case Manager</w:t>
      </w:r>
      <w:r>
        <w:rPr>
          <w:rFonts w:ascii="Open Sans" w:hAnsi="Open Sans" w:cs="Open Sans"/>
          <w:sz w:val="20"/>
        </w:rPr>
        <w:t>” – the individual appointed, pursuant to the Discipline Policy or Appeal Policy, to administer the dispute under that Policy.</w:t>
      </w:r>
    </w:p>
    <w:p w14:paraId="4F4DF886" w14:textId="1280BAC2" w:rsidR="00B252EE" w:rsidRPr="00B252EE" w:rsidRDefault="00B252EE" w:rsidP="00AA09F9">
      <w:pPr>
        <w:numPr>
          <w:ilvl w:val="1"/>
          <w:numId w:val="1"/>
        </w:numPr>
        <w:contextualSpacing/>
        <w:jc w:val="both"/>
        <w:rPr>
          <w:rFonts w:ascii="Open Sans" w:hAnsi="Open Sans" w:cs="Open Sans"/>
          <w:sz w:val="20"/>
        </w:rPr>
      </w:pPr>
      <w:r w:rsidRPr="00B252EE">
        <w:rPr>
          <w:rFonts w:ascii="Open Sans" w:hAnsi="Open Sans" w:cs="Open Sans"/>
          <w:sz w:val="20"/>
        </w:rPr>
        <w:t>“</w:t>
      </w:r>
      <w:r w:rsidRPr="00B252EE">
        <w:rPr>
          <w:rFonts w:ascii="Open Sans" w:hAnsi="Open Sans" w:cs="Open Sans"/>
          <w:i/>
          <w:sz w:val="20"/>
        </w:rPr>
        <w:t>Individuals</w:t>
      </w:r>
      <w:r w:rsidRPr="00B252EE">
        <w:rPr>
          <w:rFonts w:ascii="Open Sans" w:hAnsi="Open Sans" w:cs="Open Sans"/>
          <w:sz w:val="20"/>
        </w:rPr>
        <w:t>”- All categories of membership defined in the CPC’s Bylaws,</w:t>
      </w:r>
      <w:r w:rsidRPr="00B252EE">
        <w:rPr>
          <w:rFonts w:ascii="Open Sans" w:hAnsi="Open Sans" w:cs="Open Sans"/>
          <w:i/>
          <w:sz w:val="20"/>
        </w:rPr>
        <w:t xml:space="preserve"> </w:t>
      </w:r>
      <w:r w:rsidRPr="00B252EE">
        <w:rPr>
          <w:rFonts w:ascii="Open Sans" w:hAnsi="Open Sans" w:cs="Open Sans"/>
          <w:sz w:val="20"/>
        </w:rPr>
        <w:t>as well as all individuals engaged in activities with the CPC including, but not limited to, athletes, coaches, team managers, officials, volunteers, parents/guardians, directors, officers, committee members and administrators.</w:t>
      </w:r>
    </w:p>
    <w:p w14:paraId="7D44167A" w14:textId="77777777" w:rsidR="00B252EE" w:rsidRPr="00B252EE" w:rsidRDefault="00B252EE" w:rsidP="00AA09F9">
      <w:pPr>
        <w:numPr>
          <w:ilvl w:val="1"/>
          <w:numId w:val="1"/>
        </w:numPr>
        <w:contextualSpacing/>
        <w:jc w:val="both"/>
        <w:rPr>
          <w:rFonts w:ascii="Open Sans" w:hAnsi="Open Sans" w:cs="Open Sans"/>
          <w:sz w:val="20"/>
        </w:rPr>
      </w:pPr>
      <w:r w:rsidRPr="00B252EE">
        <w:rPr>
          <w:rFonts w:ascii="Open Sans" w:hAnsi="Open Sans" w:cs="Open Sans"/>
          <w:sz w:val="20"/>
        </w:rPr>
        <w:t>“</w:t>
      </w:r>
      <w:r w:rsidRPr="00B252EE">
        <w:rPr>
          <w:rFonts w:ascii="Open Sans" w:hAnsi="Open Sans" w:cs="Open Sans"/>
          <w:i/>
          <w:sz w:val="20"/>
        </w:rPr>
        <w:t>Parties</w:t>
      </w:r>
      <w:r w:rsidRPr="00B252EE">
        <w:rPr>
          <w:rFonts w:ascii="Open Sans" w:hAnsi="Open Sans" w:cs="Open Sans"/>
          <w:sz w:val="20"/>
        </w:rPr>
        <w:t>” – The Appellant, Complainant, Respondent, and any other Individuals or persons affected by the dispute</w:t>
      </w:r>
    </w:p>
    <w:p w14:paraId="381F3271" w14:textId="77777777" w:rsidR="00B252EE" w:rsidRPr="00B252EE" w:rsidRDefault="00B252EE" w:rsidP="00B252EE">
      <w:pPr>
        <w:jc w:val="both"/>
        <w:rPr>
          <w:rFonts w:ascii="Open Sans" w:hAnsi="Open Sans" w:cs="Open Sans"/>
          <w:b/>
          <w:sz w:val="20"/>
        </w:rPr>
      </w:pPr>
    </w:p>
    <w:p w14:paraId="1FDEF717" w14:textId="64979A84" w:rsidR="00B252EE" w:rsidRDefault="00B252EE" w:rsidP="00B252EE">
      <w:pPr>
        <w:ind w:left="0"/>
        <w:jc w:val="both"/>
        <w:rPr>
          <w:rFonts w:ascii="Open Sans" w:hAnsi="Open Sans" w:cs="Open Sans"/>
          <w:b/>
          <w:sz w:val="20"/>
        </w:rPr>
      </w:pPr>
      <w:r w:rsidRPr="00B252EE">
        <w:rPr>
          <w:rFonts w:ascii="Open Sans" w:hAnsi="Open Sans" w:cs="Open Sans"/>
          <w:b/>
          <w:sz w:val="20"/>
        </w:rPr>
        <w:t>Purpose</w:t>
      </w:r>
    </w:p>
    <w:p w14:paraId="270FA2B4" w14:textId="77777777" w:rsidR="008C6F8F" w:rsidRPr="00B252EE" w:rsidRDefault="008C6F8F" w:rsidP="00B252EE">
      <w:pPr>
        <w:ind w:left="0"/>
        <w:jc w:val="both"/>
        <w:rPr>
          <w:rFonts w:ascii="Open Sans" w:hAnsi="Open Sans" w:cs="Open Sans"/>
          <w:b/>
          <w:sz w:val="20"/>
        </w:rPr>
      </w:pPr>
    </w:p>
    <w:p w14:paraId="47B9DF42" w14:textId="21CEADF6" w:rsidR="00B252EE" w:rsidRPr="00B252EE" w:rsidRDefault="00B252EE" w:rsidP="00AA09F9">
      <w:pPr>
        <w:pStyle w:val="BodyText2"/>
        <w:numPr>
          <w:ilvl w:val="0"/>
          <w:numId w:val="2"/>
        </w:numPr>
        <w:spacing w:after="0" w:line="240" w:lineRule="auto"/>
        <w:jc w:val="both"/>
        <w:rPr>
          <w:rFonts w:ascii="Open Sans" w:hAnsi="Open Sans" w:cs="Open Sans"/>
          <w:sz w:val="20"/>
        </w:rPr>
      </w:pPr>
      <w:r w:rsidRPr="00B252EE">
        <w:rPr>
          <w:rFonts w:ascii="Open Sans" w:hAnsi="Open Sans" w:cs="Open Sans"/>
          <w:sz w:val="20"/>
        </w:rPr>
        <w:t>CPC supports the principles of Alternat</w:t>
      </w:r>
      <w:r w:rsidR="00243BF4">
        <w:rPr>
          <w:rFonts w:ascii="Open Sans" w:hAnsi="Open Sans" w:cs="Open Sans"/>
          <w:sz w:val="20"/>
        </w:rPr>
        <w:t>iv</w:t>
      </w:r>
      <w:r w:rsidRPr="00B252EE">
        <w:rPr>
          <w:rFonts w:ascii="Open Sans" w:hAnsi="Open Sans" w:cs="Open Sans"/>
          <w:sz w:val="20"/>
        </w:rPr>
        <w:t>e Dispute Resolution (</w:t>
      </w:r>
      <w:r w:rsidR="00D275DF">
        <w:rPr>
          <w:rFonts w:ascii="Open Sans" w:hAnsi="Open Sans" w:cs="Open Sans"/>
          <w:sz w:val="20"/>
        </w:rPr>
        <w:t>“</w:t>
      </w:r>
      <w:r w:rsidRPr="00B252EE">
        <w:rPr>
          <w:rFonts w:ascii="Open Sans" w:hAnsi="Open Sans" w:cs="Open Sans"/>
          <w:sz w:val="20"/>
        </w:rPr>
        <w:t>ADR</w:t>
      </w:r>
      <w:r w:rsidR="00D275DF">
        <w:rPr>
          <w:rFonts w:ascii="Open Sans" w:hAnsi="Open Sans" w:cs="Open Sans"/>
          <w:sz w:val="20"/>
        </w:rPr>
        <w:t>”</w:t>
      </w:r>
      <w:r w:rsidRPr="00B252EE">
        <w:rPr>
          <w:rFonts w:ascii="Open Sans" w:hAnsi="Open Sans" w:cs="Open Sans"/>
          <w:sz w:val="20"/>
        </w:rPr>
        <w:t xml:space="preserve">) and is committed to the techniques of facilitation, mediation and arbitration as effective ways to resolve disputes with and among members, and to avoid the uncertainty, costs and other negative effects associated with litigation. </w:t>
      </w:r>
      <w:r w:rsidR="00030B22">
        <w:rPr>
          <w:rFonts w:ascii="Open Sans" w:hAnsi="Open Sans" w:cs="Open Sans"/>
          <w:sz w:val="20"/>
        </w:rPr>
        <w:t xml:space="preserve"> </w:t>
      </w:r>
      <w:r w:rsidR="00030B22" w:rsidRPr="006B3680">
        <w:rPr>
          <w:rFonts w:ascii="Open Sans" w:hAnsi="Open Sans" w:cs="Open Sans"/>
          <w:bCs/>
          <w:sz w:val="20"/>
          <w:lang w:val="en-CA"/>
        </w:rPr>
        <w:t xml:space="preserve">This policy applies </w:t>
      </w:r>
      <w:r w:rsidR="00030B22">
        <w:rPr>
          <w:rFonts w:ascii="Open Sans" w:hAnsi="Open Sans" w:cs="Open Sans"/>
          <w:bCs/>
          <w:sz w:val="20"/>
          <w:lang w:val="en-CA"/>
        </w:rPr>
        <w:t>to e</w:t>
      </w:r>
      <w:r w:rsidR="00030B22" w:rsidRPr="008538C1">
        <w:rPr>
          <w:rFonts w:ascii="Open Sans" w:hAnsi="Open Sans" w:cs="Open Sans"/>
          <w:bCs/>
          <w:sz w:val="20"/>
          <w:lang w:val="en-CA"/>
        </w:rPr>
        <w:t xml:space="preserve">xternal stakeholders such as CPC’s members or volunteers </w:t>
      </w:r>
      <w:r w:rsidR="00030B22">
        <w:rPr>
          <w:rFonts w:ascii="Open Sans" w:hAnsi="Open Sans" w:cs="Open Sans"/>
          <w:bCs/>
          <w:sz w:val="20"/>
          <w:lang w:val="en-CA"/>
        </w:rPr>
        <w:t xml:space="preserve">and does not apply </w:t>
      </w:r>
      <w:r w:rsidR="008C6F8F">
        <w:rPr>
          <w:rFonts w:ascii="Open Sans" w:hAnsi="Open Sans" w:cs="Open Sans"/>
          <w:bCs/>
          <w:sz w:val="20"/>
          <w:lang w:val="en-CA"/>
        </w:rPr>
        <w:t>to CPC</w:t>
      </w:r>
      <w:r w:rsidR="00030B22" w:rsidRPr="008538C1">
        <w:rPr>
          <w:rFonts w:ascii="Open Sans" w:hAnsi="Open Sans" w:cs="Open Sans"/>
          <w:bCs/>
          <w:sz w:val="20"/>
          <w:lang w:val="en-CA"/>
        </w:rPr>
        <w:t xml:space="preserve"> employees</w:t>
      </w:r>
    </w:p>
    <w:p w14:paraId="40B6BFC4" w14:textId="77777777" w:rsidR="006A300C" w:rsidRDefault="006A300C" w:rsidP="006A300C">
      <w:pPr>
        <w:pStyle w:val="BodyText2"/>
        <w:spacing w:after="0" w:line="240" w:lineRule="auto"/>
        <w:ind w:left="360"/>
        <w:jc w:val="both"/>
        <w:rPr>
          <w:rFonts w:ascii="Open Sans" w:hAnsi="Open Sans" w:cs="Open Sans"/>
          <w:sz w:val="20"/>
        </w:rPr>
      </w:pPr>
    </w:p>
    <w:p w14:paraId="3DE7A569" w14:textId="566A0EEF" w:rsidR="00B252EE" w:rsidRPr="00B252EE" w:rsidRDefault="00B252EE" w:rsidP="00AA09F9">
      <w:pPr>
        <w:pStyle w:val="BodyText2"/>
        <w:numPr>
          <w:ilvl w:val="0"/>
          <w:numId w:val="2"/>
        </w:numPr>
        <w:spacing w:after="0" w:line="240" w:lineRule="auto"/>
        <w:jc w:val="both"/>
        <w:rPr>
          <w:rFonts w:ascii="Open Sans" w:hAnsi="Open Sans" w:cs="Open Sans"/>
          <w:sz w:val="20"/>
        </w:rPr>
      </w:pPr>
      <w:r w:rsidRPr="00B252EE">
        <w:rPr>
          <w:rFonts w:ascii="Open Sans" w:hAnsi="Open Sans" w:cs="Open Sans"/>
          <w:sz w:val="20"/>
        </w:rPr>
        <w:t xml:space="preserve">CPC encourages all CPC Members and Individuals to communicate openly and to collaborate in using problem-solving and negotiation techniques to resolve their differences. In almost all cases a </w:t>
      </w:r>
      <w:r w:rsidR="00CC13C1" w:rsidRPr="003007C9">
        <w:rPr>
          <w:rFonts w:ascii="Open Sans" w:hAnsi="Open Sans" w:cs="Open Sans"/>
          <w:sz w:val="20"/>
        </w:rPr>
        <w:t xml:space="preserve">mutually </w:t>
      </w:r>
      <w:r w:rsidR="005C0703" w:rsidRPr="003007C9">
        <w:rPr>
          <w:rFonts w:ascii="Open Sans" w:hAnsi="Open Sans" w:cs="Open Sans"/>
          <w:sz w:val="20"/>
        </w:rPr>
        <w:t>agreeable</w:t>
      </w:r>
      <w:r w:rsidR="005C0703">
        <w:t xml:space="preserve"> </w:t>
      </w:r>
      <w:r w:rsidR="005C0703" w:rsidRPr="00B252EE">
        <w:rPr>
          <w:rFonts w:ascii="Open Sans" w:hAnsi="Open Sans" w:cs="Open Sans"/>
          <w:sz w:val="20"/>
        </w:rPr>
        <w:t>settlement</w:t>
      </w:r>
      <w:r w:rsidRPr="00B252EE">
        <w:rPr>
          <w:rFonts w:ascii="Open Sans" w:hAnsi="Open Sans" w:cs="Open Sans"/>
          <w:sz w:val="20"/>
        </w:rPr>
        <w:t xml:space="preserve"> is preferable to any outcome achieved through other dispute resolution </w:t>
      </w:r>
      <w:r w:rsidR="008C6F8F" w:rsidRPr="00B252EE">
        <w:rPr>
          <w:rFonts w:ascii="Open Sans" w:hAnsi="Open Sans" w:cs="Open Sans"/>
          <w:sz w:val="20"/>
        </w:rPr>
        <w:t>techniques and</w:t>
      </w:r>
      <w:r w:rsidRPr="00B252EE">
        <w:rPr>
          <w:rFonts w:ascii="Open Sans" w:hAnsi="Open Sans" w:cs="Open Sans"/>
          <w:sz w:val="20"/>
        </w:rPr>
        <w:t xml:space="preserve"> negotiated resolutions to disputes with and among CPC Members and Individuals are strongly encouraged. </w:t>
      </w:r>
    </w:p>
    <w:p w14:paraId="7AC17380" w14:textId="77777777" w:rsidR="00B252EE" w:rsidRPr="00B252EE" w:rsidRDefault="00B252EE" w:rsidP="00B252EE">
      <w:pPr>
        <w:pStyle w:val="ListParagraph"/>
        <w:jc w:val="both"/>
        <w:rPr>
          <w:rFonts w:ascii="Open Sans" w:hAnsi="Open Sans" w:cs="Open Sans"/>
          <w:sz w:val="20"/>
          <w:szCs w:val="20"/>
        </w:rPr>
      </w:pPr>
    </w:p>
    <w:p w14:paraId="755DC680" w14:textId="77777777" w:rsidR="008C6F8F" w:rsidRDefault="00B252EE" w:rsidP="00B252EE">
      <w:pPr>
        <w:tabs>
          <w:tab w:val="left" w:pos="5990"/>
        </w:tabs>
        <w:ind w:left="0"/>
        <w:jc w:val="both"/>
        <w:rPr>
          <w:rFonts w:ascii="Open Sans" w:hAnsi="Open Sans" w:cs="Open Sans"/>
          <w:b/>
          <w:sz w:val="20"/>
        </w:rPr>
      </w:pPr>
      <w:r w:rsidRPr="00B252EE">
        <w:rPr>
          <w:rFonts w:ascii="Open Sans" w:hAnsi="Open Sans" w:cs="Open Sans"/>
          <w:b/>
          <w:sz w:val="20"/>
        </w:rPr>
        <w:t>Application of this Policy</w:t>
      </w:r>
    </w:p>
    <w:p w14:paraId="6A78E4D7" w14:textId="1DE1AAAF" w:rsidR="00B252EE" w:rsidRPr="00B252EE" w:rsidRDefault="00B252EE" w:rsidP="00B252EE">
      <w:pPr>
        <w:tabs>
          <w:tab w:val="left" w:pos="5990"/>
        </w:tabs>
        <w:ind w:left="0"/>
        <w:jc w:val="both"/>
        <w:rPr>
          <w:rFonts w:ascii="Open Sans" w:hAnsi="Open Sans" w:cs="Open Sans"/>
          <w:b/>
          <w:sz w:val="20"/>
        </w:rPr>
      </w:pPr>
      <w:r w:rsidRPr="00B252EE">
        <w:rPr>
          <w:rFonts w:ascii="Open Sans" w:hAnsi="Open Sans" w:cs="Open Sans"/>
          <w:b/>
          <w:sz w:val="20"/>
        </w:rPr>
        <w:tab/>
      </w:r>
    </w:p>
    <w:p w14:paraId="1D74D806" w14:textId="21C6BE5A" w:rsidR="00E70E7A" w:rsidRPr="00E70E7A" w:rsidRDefault="00B252EE" w:rsidP="00AA09F9">
      <w:pPr>
        <w:numPr>
          <w:ilvl w:val="0"/>
          <w:numId w:val="2"/>
        </w:numPr>
        <w:contextualSpacing/>
        <w:jc w:val="both"/>
        <w:rPr>
          <w:rFonts w:ascii="Open Sans" w:hAnsi="Open Sans" w:cs="Open Sans"/>
          <w:color w:val="000000"/>
          <w:sz w:val="20"/>
        </w:rPr>
      </w:pPr>
      <w:r w:rsidRPr="00B252EE">
        <w:rPr>
          <w:rFonts w:ascii="Open Sans" w:hAnsi="Open Sans" w:cs="Open Sans"/>
          <w:sz w:val="20"/>
        </w:rPr>
        <w:t xml:space="preserve">This Policy applies to all Individuals. </w:t>
      </w:r>
    </w:p>
    <w:p w14:paraId="7FFC6BF5" w14:textId="77777777" w:rsidR="00E70E7A" w:rsidRPr="00E70E7A" w:rsidRDefault="00E70E7A" w:rsidP="00E70E7A">
      <w:pPr>
        <w:ind w:left="360"/>
        <w:contextualSpacing/>
        <w:jc w:val="both"/>
        <w:rPr>
          <w:rFonts w:ascii="Open Sans" w:hAnsi="Open Sans" w:cs="Open Sans"/>
          <w:color w:val="000000"/>
          <w:sz w:val="20"/>
        </w:rPr>
      </w:pPr>
    </w:p>
    <w:p w14:paraId="3AF00950" w14:textId="6EF39AA6" w:rsidR="00B252EE" w:rsidRPr="00B252EE" w:rsidRDefault="00E70E7A" w:rsidP="00AA09F9">
      <w:pPr>
        <w:numPr>
          <w:ilvl w:val="0"/>
          <w:numId w:val="2"/>
        </w:numPr>
        <w:contextualSpacing/>
        <w:jc w:val="both"/>
        <w:rPr>
          <w:rFonts w:ascii="Open Sans" w:hAnsi="Open Sans" w:cs="Open Sans"/>
          <w:color w:val="000000"/>
          <w:sz w:val="20"/>
        </w:rPr>
      </w:pPr>
      <w:r>
        <w:rPr>
          <w:rFonts w:ascii="Open Sans" w:hAnsi="Open Sans" w:cs="Open Sans"/>
          <w:sz w:val="20"/>
        </w:rPr>
        <w:t>This Policy does not apply to CPC Employees.</w:t>
      </w:r>
      <w:r w:rsidR="00B252EE" w:rsidRPr="00B252EE">
        <w:rPr>
          <w:rFonts w:ascii="Open Sans" w:hAnsi="Open Sans" w:cs="Open Sans"/>
          <w:sz w:val="20"/>
        </w:rPr>
        <w:t xml:space="preserve"> </w:t>
      </w:r>
    </w:p>
    <w:p w14:paraId="25A2098C" w14:textId="7CD78A79" w:rsidR="00B252EE" w:rsidRDefault="00B252EE" w:rsidP="00B252EE">
      <w:pPr>
        <w:contextualSpacing/>
        <w:jc w:val="both"/>
        <w:rPr>
          <w:rFonts w:ascii="Open Sans" w:hAnsi="Open Sans" w:cs="Open Sans"/>
          <w:color w:val="000000"/>
          <w:sz w:val="20"/>
        </w:rPr>
      </w:pPr>
    </w:p>
    <w:p w14:paraId="73E833BF" w14:textId="2E1626E4" w:rsidR="008C6F8F" w:rsidRDefault="008C6F8F" w:rsidP="00B252EE">
      <w:pPr>
        <w:contextualSpacing/>
        <w:jc w:val="both"/>
        <w:rPr>
          <w:rFonts w:ascii="Open Sans" w:hAnsi="Open Sans" w:cs="Open Sans"/>
          <w:color w:val="000000"/>
          <w:sz w:val="20"/>
        </w:rPr>
      </w:pPr>
    </w:p>
    <w:p w14:paraId="22DEC016" w14:textId="567BDBDD" w:rsidR="008C6F8F" w:rsidRDefault="008C6F8F" w:rsidP="00B252EE">
      <w:pPr>
        <w:contextualSpacing/>
        <w:jc w:val="both"/>
        <w:rPr>
          <w:rFonts w:ascii="Open Sans" w:hAnsi="Open Sans" w:cs="Open Sans"/>
          <w:color w:val="000000"/>
          <w:sz w:val="20"/>
        </w:rPr>
      </w:pPr>
    </w:p>
    <w:p w14:paraId="68AE9F40" w14:textId="0E203EA8" w:rsidR="008C6F8F" w:rsidRDefault="008C6F8F" w:rsidP="00B252EE">
      <w:pPr>
        <w:contextualSpacing/>
        <w:jc w:val="both"/>
        <w:rPr>
          <w:rFonts w:ascii="Open Sans" w:hAnsi="Open Sans" w:cs="Open Sans"/>
          <w:color w:val="000000"/>
          <w:sz w:val="20"/>
        </w:rPr>
      </w:pPr>
    </w:p>
    <w:p w14:paraId="061075CC" w14:textId="77777777" w:rsidR="008C6F8F" w:rsidRPr="00B252EE" w:rsidRDefault="008C6F8F" w:rsidP="00B252EE">
      <w:pPr>
        <w:contextualSpacing/>
        <w:jc w:val="both"/>
        <w:rPr>
          <w:rFonts w:ascii="Open Sans" w:hAnsi="Open Sans" w:cs="Open Sans"/>
          <w:color w:val="000000"/>
          <w:sz w:val="20"/>
        </w:rPr>
      </w:pPr>
    </w:p>
    <w:p w14:paraId="5454FE46" w14:textId="10F4783B" w:rsidR="00B252EE" w:rsidRDefault="00B252EE" w:rsidP="00B252EE">
      <w:pPr>
        <w:ind w:left="0"/>
        <w:jc w:val="both"/>
        <w:rPr>
          <w:rFonts w:ascii="Open Sans" w:hAnsi="Open Sans" w:cs="Open Sans"/>
          <w:b/>
          <w:sz w:val="20"/>
        </w:rPr>
      </w:pPr>
      <w:r w:rsidRPr="00B252EE">
        <w:rPr>
          <w:rFonts w:ascii="Open Sans" w:hAnsi="Open Sans" w:cs="Open Sans"/>
          <w:b/>
          <w:sz w:val="20"/>
        </w:rPr>
        <w:lastRenderedPageBreak/>
        <w:t>Facilitation and Mediation</w:t>
      </w:r>
    </w:p>
    <w:p w14:paraId="0DB53C50" w14:textId="77777777" w:rsidR="008C6F8F" w:rsidRPr="00B252EE" w:rsidRDefault="008C6F8F" w:rsidP="00B252EE">
      <w:pPr>
        <w:ind w:left="0"/>
        <w:jc w:val="both"/>
        <w:rPr>
          <w:rFonts w:ascii="Open Sans" w:hAnsi="Open Sans" w:cs="Open Sans"/>
          <w:b/>
          <w:sz w:val="20"/>
        </w:rPr>
      </w:pPr>
    </w:p>
    <w:p w14:paraId="5BABA908" w14:textId="77777777" w:rsidR="00B252EE" w:rsidRPr="00B252EE" w:rsidRDefault="00B252EE" w:rsidP="00AA09F9">
      <w:pPr>
        <w:pStyle w:val="BodyText2"/>
        <w:numPr>
          <w:ilvl w:val="0"/>
          <w:numId w:val="2"/>
        </w:numPr>
        <w:spacing w:after="0" w:line="240" w:lineRule="auto"/>
        <w:jc w:val="both"/>
        <w:rPr>
          <w:rFonts w:ascii="Open Sans" w:hAnsi="Open Sans" w:cs="Open Sans"/>
          <w:sz w:val="20"/>
        </w:rPr>
      </w:pPr>
      <w:r w:rsidRPr="00B252EE">
        <w:rPr>
          <w:rFonts w:ascii="Open Sans" w:hAnsi="Open Sans" w:cs="Open Sans"/>
          <w:sz w:val="20"/>
        </w:rPr>
        <w:t xml:space="preserve">Opportunities for facilitation and mediation may be pursued at any point in a dispute relating to Appeals or Complaints filed within CPC where it is appropriate and where the disputing parties agree that such a course of action would be mutually beneficial. </w:t>
      </w:r>
    </w:p>
    <w:p w14:paraId="63807D6F" w14:textId="77777777" w:rsidR="00B252EE" w:rsidRDefault="00B252EE" w:rsidP="00B252EE">
      <w:pPr>
        <w:pStyle w:val="BodyText2"/>
        <w:spacing w:after="0" w:line="240" w:lineRule="auto"/>
        <w:ind w:left="360"/>
        <w:jc w:val="both"/>
        <w:rPr>
          <w:rFonts w:ascii="Open Sans" w:hAnsi="Open Sans" w:cs="Open Sans"/>
          <w:sz w:val="20"/>
        </w:rPr>
      </w:pPr>
    </w:p>
    <w:p w14:paraId="5358E9E2" w14:textId="5A18EFDC" w:rsidR="00B252EE" w:rsidRPr="00B252EE" w:rsidRDefault="00B252EE" w:rsidP="00AA09F9">
      <w:pPr>
        <w:pStyle w:val="BodyText2"/>
        <w:numPr>
          <w:ilvl w:val="0"/>
          <w:numId w:val="2"/>
        </w:numPr>
        <w:spacing w:after="0" w:line="240" w:lineRule="auto"/>
        <w:jc w:val="both"/>
        <w:rPr>
          <w:rFonts w:ascii="Open Sans" w:hAnsi="Open Sans" w:cs="Open Sans"/>
          <w:sz w:val="20"/>
        </w:rPr>
      </w:pPr>
      <w:r w:rsidRPr="00B252EE">
        <w:rPr>
          <w:rFonts w:ascii="Open Sans" w:hAnsi="Open Sans" w:cs="Open Sans"/>
          <w:sz w:val="20"/>
        </w:rPr>
        <w:t xml:space="preserve">The costs of mediation will </w:t>
      </w:r>
      <w:r w:rsidR="00243BF4">
        <w:rPr>
          <w:rFonts w:ascii="Open Sans" w:hAnsi="Open Sans" w:cs="Open Sans"/>
          <w:sz w:val="20"/>
        </w:rPr>
        <w:t xml:space="preserve">be </w:t>
      </w:r>
      <w:r w:rsidR="00FB28C5">
        <w:rPr>
          <w:rFonts w:ascii="Open Sans" w:hAnsi="Open Sans" w:cs="Open Sans"/>
          <w:sz w:val="20"/>
        </w:rPr>
        <w:t>covered by CPC</w:t>
      </w:r>
      <w:r w:rsidRPr="00B252EE">
        <w:rPr>
          <w:rFonts w:ascii="Open Sans" w:hAnsi="Open Sans" w:cs="Open Sans"/>
          <w:sz w:val="20"/>
        </w:rPr>
        <w:t xml:space="preserve">. </w:t>
      </w:r>
    </w:p>
    <w:p w14:paraId="151165C9" w14:textId="77777777" w:rsidR="00B252EE" w:rsidRPr="00B252EE" w:rsidRDefault="00B252EE" w:rsidP="00B252EE">
      <w:pPr>
        <w:pStyle w:val="ListParagraph"/>
        <w:rPr>
          <w:rFonts w:ascii="Open Sans" w:hAnsi="Open Sans" w:cs="Open Sans"/>
          <w:sz w:val="20"/>
          <w:szCs w:val="20"/>
        </w:rPr>
      </w:pPr>
    </w:p>
    <w:p w14:paraId="13584233" w14:textId="40234FC5" w:rsidR="00B252EE" w:rsidRDefault="00B252EE" w:rsidP="004F26A1">
      <w:pPr>
        <w:pStyle w:val="Default"/>
        <w:numPr>
          <w:ilvl w:val="0"/>
          <w:numId w:val="2"/>
        </w:numPr>
        <w:jc w:val="both"/>
        <w:rPr>
          <w:rFonts w:ascii="Open Sans" w:hAnsi="Open Sans" w:cs="Open Sans"/>
          <w:sz w:val="20"/>
          <w:szCs w:val="20"/>
        </w:rPr>
      </w:pPr>
      <w:r w:rsidRPr="004F26A1">
        <w:rPr>
          <w:rFonts w:ascii="Open Sans" w:hAnsi="Open Sans" w:cs="Open Sans"/>
          <w:sz w:val="20"/>
          <w:szCs w:val="20"/>
        </w:rPr>
        <w:t xml:space="preserve">If all parties to a dispute agree to Alternate Dispute Resolution, a mediator or facilitator, acceptable to all parties, shall be appointed </w:t>
      </w:r>
      <w:r w:rsidR="00E70E7A">
        <w:rPr>
          <w:rFonts w:ascii="Open Sans" w:hAnsi="Open Sans" w:cs="Open Sans"/>
          <w:sz w:val="20"/>
          <w:szCs w:val="20"/>
        </w:rPr>
        <w:t>by the Case Manager</w:t>
      </w:r>
      <w:r w:rsidR="004F26A1">
        <w:rPr>
          <w:rFonts w:ascii="Open Sans" w:hAnsi="Open Sans" w:cs="Open Sans"/>
          <w:sz w:val="20"/>
          <w:szCs w:val="20"/>
        </w:rPr>
        <w:t xml:space="preserve"> to </w:t>
      </w:r>
      <w:r w:rsidRPr="004F26A1">
        <w:rPr>
          <w:rFonts w:ascii="Open Sans" w:hAnsi="Open Sans" w:cs="Open Sans"/>
          <w:sz w:val="20"/>
          <w:szCs w:val="20"/>
        </w:rPr>
        <w:t>mediate or facilitate the dispute</w:t>
      </w:r>
      <w:r w:rsidR="004F26A1">
        <w:rPr>
          <w:rFonts w:ascii="Open Sans" w:hAnsi="Open Sans" w:cs="Open Sans"/>
          <w:sz w:val="20"/>
          <w:szCs w:val="20"/>
        </w:rPr>
        <w:t>.</w:t>
      </w:r>
    </w:p>
    <w:p w14:paraId="6C31F1AA" w14:textId="77777777" w:rsidR="002D4B97" w:rsidRPr="004F26A1" w:rsidRDefault="002D4B97" w:rsidP="002D4B97">
      <w:pPr>
        <w:pStyle w:val="Default"/>
        <w:jc w:val="both"/>
        <w:rPr>
          <w:rFonts w:ascii="Open Sans" w:hAnsi="Open Sans" w:cs="Open Sans"/>
          <w:sz w:val="20"/>
          <w:szCs w:val="20"/>
        </w:rPr>
      </w:pPr>
    </w:p>
    <w:p w14:paraId="3BF04C3C" w14:textId="35C4DBB5" w:rsidR="00B252EE" w:rsidRPr="00B252EE" w:rsidRDefault="00B252EE" w:rsidP="00AA09F9">
      <w:pPr>
        <w:pStyle w:val="Default"/>
        <w:numPr>
          <w:ilvl w:val="0"/>
          <w:numId w:val="2"/>
        </w:numPr>
        <w:jc w:val="both"/>
        <w:rPr>
          <w:rFonts w:ascii="Open Sans" w:hAnsi="Open Sans" w:cs="Open Sans"/>
          <w:sz w:val="20"/>
          <w:szCs w:val="20"/>
        </w:rPr>
      </w:pPr>
      <w:r w:rsidRPr="00B252EE">
        <w:rPr>
          <w:rFonts w:ascii="Open Sans" w:hAnsi="Open Sans" w:cs="Open Sans"/>
          <w:sz w:val="20"/>
          <w:szCs w:val="20"/>
        </w:rPr>
        <w:t xml:space="preserve">The mediator or facilitator shall decide the format under which the dispute shall be mediated or facilitated and shall specify a deadline before which the parties must reach a negotiated decision. </w:t>
      </w:r>
    </w:p>
    <w:p w14:paraId="0CA96BFF" w14:textId="77777777" w:rsidR="00B252EE" w:rsidRPr="00B252EE" w:rsidRDefault="00B252EE" w:rsidP="00B252EE">
      <w:pPr>
        <w:pStyle w:val="Default"/>
        <w:ind w:left="360"/>
        <w:jc w:val="both"/>
        <w:rPr>
          <w:rFonts w:ascii="Open Sans" w:hAnsi="Open Sans" w:cs="Open Sans"/>
          <w:sz w:val="20"/>
          <w:szCs w:val="20"/>
        </w:rPr>
      </w:pPr>
    </w:p>
    <w:p w14:paraId="5AA0D314" w14:textId="77777777" w:rsidR="00B252EE" w:rsidRPr="00B252EE" w:rsidRDefault="00B252EE" w:rsidP="00AA09F9">
      <w:pPr>
        <w:pStyle w:val="Default"/>
        <w:numPr>
          <w:ilvl w:val="0"/>
          <w:numId w:val="2"/>
        </w:numPr>
        <w:jc w:val="both"/>
        <w:rPr>
          <w:rFonts w:ascii="Open Sans" w:hAnsi="Open Sans" w:cs="Open Sans"/>
          <w:sz w:val="20"/>
          <w:szCs w:val="20"/>
        </w:rPr>
      </w:pPr>
      <w:r w:rsidRPr="00B252EE">
        <w:rPr>
          <w:rFonts w:ascii="Open Sans" w:hAnsi="Open Sans" w:cs="Open Sans"/>
          <w:sz w:val="20"/>
          <w:szCs w:val="20"/>
        </w:rPr>
        <w:t>Should a negotiated decision be reached, the decision shall be provided to all parties and the CPC. Any actions that are to take place as a result of the decision shall be enacted on the timelines specified by the negotiated decision.</w:t>
      </w:r>
    </w:p>
    <w:p w14:paraId="66CE7E01" w14:textId="77777777" w:rsidR="00B252EE" w:rsidRPr="00B252EE" w:rsidRDefault="00B252EE" w:rsidP="00B252EE">
      <w:pPr>
        <w:autoSpaceDE w:val="0"/>
        <w:autoSpaceDN w:val="0"/>
        <w:adjustRightInd w:val="0"/>
        <w:rPr>
          <w:rFonts w:ascii="Open Sans" w:eastAsiaTheme="minorHAnsi" w:hAnsi="Open Sans" w:cs="Open Sans"/>
          <w:color w:val="000000"/>
          <w:sz w:val="20"/>
          <w:lang w:val="en-CA"/>
        </w:rPr>
      </w:pPr>
    </w:p>
    <w:p w14:paraId="1AC4E11B" w14:textId="77777777" w:rsidR="00B252EE" w:rsidRPr="00B252EE" w:rsidRDefault="00B252EE" w:rsidP="00AA09F9">
      <w:pPr>
        <w:pStyle w:val="ListParagraph"/>
        <w:numPr>
          <w:ilvl w:val="0"/>
          <w:numId w:val="2"/>
        </w:numPr>
        <w:autoSpaceDE w:val="0"/>
        <w:autoSpaceDN w:val="0"/>
        <w:adjustRightInd w:val="0"/>
        <w:rPr>
          <w:rFonts w:ascii="Open Sans" w:eastAsiaTheme="minorHAnsi" w:hAnsi="Open Sans" w:cs="Open Sans"/>
          <w:color w:val="000000"/>
          <w:sz w:val="20"/>
          <w:szCs w:val="20"/>
          <w:lang w:val="en-CA"/>
        </w:rPr>
      </w:pPr>
      <w:r w:rsidRPr="00B252EE">
        <w:rPr>
          <w:rFonts w:ascii="Open Sans" w:eastAsiaTheme="minorHAnsi" w:hAnsi="Open Sans" w:cs="Open Sans"/>
          <w:color w:val="000000"/>
          <w:sz w:val="20"/>
          <w:szCs w:val="20"/>
          <w:lang w:val="en-CA"/>
        </w:rPr>
        <w:t xml:space="preserve">Any negotiated decision will be binding on the parties. Negotiated decisions may not be appealed. </w:t>
      </w:r>
    </w:p>
    <w:p w14:paraId="0DFC7C23" w14:textId="77777777" w:rsidR="00B252EE" w:rsidRPr="00B252EE" w:rsidRDefault="00B252EE" w:rsidP="00B252EE">
      <w:pPr>
        <w:pStyle w:val="ListParagraph"/>
        <w:rPr>
          <w:rFonts w:ascii="Open Sans" w:eastAsiaTheme="minorHAnsi" w:hAnsi="Open Sans" w:cs="Open Sans"/>
          <w:color w:val="000000"/>
          <w:sz w:val="20"/>
          <w:szCs w:val="20"/>
          <w:lang w:val="en-CA"/>
        </w:rPr>
      </w:pPr>
    </w:p>
    <w:p w14:paraId="2A330E74" w14:textId="0BA17836" w:rsidR="00B252EE" w:rsidRDefault="00B252EE" w:rsidP="00AA09F9">
      <w:pPr>
        <w:pStyle w:val="ListParagraph"/>
        <w:numPr>
          <w:ilvl w:val="0"/>
          <w:numId w:val="2"/>
        </w:numPr>
        <w:autoSpaceDE w:val="0"/>
        <w:autoSpaceDN w:val="0"/>
        <w:adjustRightInd w:val="0"/>
        <w:rPr>
          <w:rFonts w:ascii="Open Sans" w:eastAsiaTheme="minorHAnsi" w:hAnsi="Open Sans" w:cs="Open Sans"/>
          <w:color w:val="000000"/>
          <w:sz w:val="20"/>
          <w:szCs w:val="20"/>
          <w:lang w:val="en-CA"/>
        </w:rPr>
      </w:pPr>
      <w:r w:rsidRPr="00B252EE">
        <w:rPr>
          <w:rFonts w:ascii="Open Sans" w:eastAsiaTheme="minorHAnsi" w:hAnsi="Open Sans" w:cs="Open Sans"/>
          <w:color w:val="000000"/>
          <w:sz w:val="20"/>
          <w:szCs w:val="20"/>
          <w:lang w:val="en-CA"/>
        </w:rPr>
        <w:t xml:space="preserve">Should a negotiated decision not be reached by the deadline specified by the mediator or facilitator at the start of the process, or if the parties to the dispute do not agree to Alternate Dispute Resolution, the dispute shall </w:t>
      </w:r>
      <w:r w:rsidR="0085228D">
        <w:rPr>
          <w:rFonts w:ascii="Open Sans" w:eastAsiaTheme="minorHAnsi" w:hAnsi="Open Sans" w:cs="Open Sans"/>
          <w:color w:val="000000"/>
          <w:sz w:val="20"/>
          <w:szCs w:val="20"/>
          <w:lang w:val="en-CA"/>
        </w:rPr>
        <w:t>move forward to the next step laid out in the applicable policy.</w:t>
      </w:r>
    </w:p>
    <w:p w14:paraId="6A249E9A" w14:textId="51A0A1EF" w:rsidR="002D4B97" w:rsidRDefault="002D4B97" w:rsidP="002D4B97">
      <w:pPr>
        <w:ind w:left="0"/>
        <w:rPr>
          <w:rFonts w:ascii="Open Sans" w:eastAsiaTheme="minorHAnsi" w:hAnsi="Open Sans" w:cs="Open Sans"/>
          <w:color w:val="000000"/>
          <w:sz w:val="20"/>
          <w:lang w:val="en-CA"/>
        </w:rPr>
      </w:pPr>
    </w:p>
    <w:p w14:paraId="5C8ECF16" w14:textId="168FA232" w:rsidR="002D4B97" w:rsidRDefault="002D4B97" w:rsidP="002D4B97">
      <w:pPr>
        <w:autoSpaceDE w:val="0"/>
        <w:autoSpaceDN w:val="0"/>
        <w:adjustRightInd w:val="0"/>
        <w:ind w:left="0"/>
        <w:rPr>
          <w:rFonts w:ascii="Open Sans" w:eastAsiaTheme="minorHAnsi" w:hAnsi="Open Sans" w:cs="Open Sans"/>
          <w:color w:val="000000"/>
          <w:sz w:val="20"/>
          <w:lang w:val="en-CA"/>
        </w:rPr>
      </w:pPr>
    </w:p>
    <w:p w14:paraId="1F4E1F6C" w14:textId="4083C084" w:rsidR="002D4B97" w:rsidRDefault="002D4B97" w:rsidP="002D4B97">
      <w:pPr>
        <w:autoSpaceDE w:val="0"/>
        <w:autoSpaceDN w:val="0"/>
        <w:adjustRightInd w:val="0"/>
        <w:ind w:left="0"/>
        <w:rPr>
          <w:rFonts w:ascii="Open Sans" w:eastAsiaTheme="minorHAnsi" w:hAnsi="Open Sans" w:cs="Open Sans"/>
          <w:b/>
          <w:bCs/>
          <w:color w:val="000000"/>
          <w:sz w:val="20"/>
          <w:lang w:val="en-CA"/>
        </w:rPr>
      </w:pPr>
      <w:r w:rsidRPr="002D4B97">
        <w:rPr>
          <w:rFonts w:ascii="Open Sans" w:eastAsiaTheme="minorHAnsi" w:hAnsi="Open Sans" w:cs="Open Sans"/>
          <w:b/>
          <w:bCs/>
          <w:color w:val="000000"/>
          <w:sz w:val="20"/>
          <w:lang w:val="en-CA"/>
        </w:rPr>
        <w:t>No Legal Action</w:t>
      </w:r>
    </w:p>
    <w:p w14:paraId="197D64A4" w14:textId="77777777" w:rsidR="008C6F8F" w:rsidRPr="002D4B97" w:rsidRDefault="008C6F8F" w:rsidP="002D4B97">
      <w:pPr>
        <w:autoSpaceDE w:val="0"/>
        <w:autoSpaceDN w:val="0"/>
        <w:adjustRightInd w:val="0"/>
        <w:ind w:left="0"/>
        <w:rPr>
          <w:rFonts w:ascii="Open Sans" w:eastAsiaTheme="minorHAnsi" w:hAnsi="Open Sans" w:cs="Open Sans"/>
          <w:b/>
          <w:bCs/>
          <w:color w:val="000000"/>
          <w:sz w:val="20"/>
          <w:lang w:val="en-CA"/>
        </w:rPr>
      </w:pPr>
      <w:bookmarkStart w:id="0" w:name="_GoBack"/>
      <w:bookmarkEnd w:id="0"/>
    </w:p>
    <w:p w14:paraId="631CE7B7" w14:textId="6D70B547" w:rsidR="002D4B97" w:rsidRPr="002D4B97" w:rsidRDefault="002D4B97" w:rsidP="002D4B97">
      <w:pPr>
        <w:pStyle w:val="ListParagraph"/>
        <w:numPr>
          <w:ilvl w:val="0"/>
          <w:numId w:val="2"/>
        </w:numPr>
        <w:autoSpaceDE w:val="0"/>
        <w:autoSpaceDN w:val="0"/>
        <w:adjustRightInd w:val="0"/>
        <w:rPr>
          <w:rFonts w:ascii="Open Sans" w:eastAsiaTheme="minorHAnsi" w:hAnsi="Open Sans" w:cs="Open Sans"/>
          <w:color w:val="000000"/>
          <w:sz w:val="20"/>
          <w:szCs w:val="20"/>
          <w:lang w:val="en-CA"/>
        </w:rPr>
      </w:pPr>
      <w:r w:rsidRPr="002D4B97">
        <w:rPr>
          <w:rFonts w:ascii="Open Sans" w:hAnsi="Open Sans" w:cs="Open Sans"/>
          <w:color w:val="000000"/>
          <w:sz w:val="20"/>
        </w:rPr>
        <w:t xml:space="preserve">No action or legal proceeding will be commenced against the CPC or Individuals in respect of a dispute, unless the CPC has refused or failed to provide or abide by the dispute resolution process as set out in the CPC’s policies, procedures, rules and </w:t>
      </w:r>
      <w:r>
        <w:rPr>
          <w:rFonts w:ascii="Open Sans" w:hAnsi="Open Sans" w:cs="Open Sans"/>
          <w:color w:val="000000"/>
          <w:sz w:val="20"/>
        </w:rPr>
        <w:t>bylaws</w:t>
      </w:r>
      <w:r w:rsidR="00E70E7A">
        <w:rPr>
          <w:rFonts w:ascii="Open Sans" w:hAnsi="Open Sans" w:cs="Open Sans"/>
          <w:color w:val="000000"/>
          <w:sz w:val="20"/>
        </w:rPr>
        <w:t>.</w:t>
      </w:r>
    </w:p>
    <w:p w14:paraId="39E9E722" w14:textId="77777777" w:rsidR="002D4B97" w:rsidRDefault="002D4B97" w:rsidP="002D4B97">
      <w:pPr>
        <w:pStyle w:val="BodyText2"/>
        <w:spacing w:line="240" w:lineRule="auto"/>
        <w:ind w:left="0"/>
        <w:jc w:val="both"/>
        <w:rPr>
          <w:rFonts w:ascii="Open Sans" w:hAnsi="Open Sans" w:cs="Open Sans"/>
          <w:color w:val="000000"/>
          <w:sz w:val="20"/>
        </w:rPr>
      </w:pPr>
    </w:p>
    <w:p w14:paraId="208FD6D1" w14:textId="77777777" w:rsidR="002D4B97" w:rsidRPr="00B252EE" w:rsidRDefault="002D4B97">
      <w:pPr>
        <w:ind w:left="0"/>
        <w:jc w:val="both"/>
        <w:rPr>
          <w:rFonts w:ascii="Open Sans" w:hAnsi="Open Sans" w:cs="Open Sans"/>
          <w:b/>
          <w:sz w:val="20"/>
        </w:rPr>
      </w:pPr>
    </w:p>
    <w:sectPr w:rsidR="002D4B97" w:rsidRPr="00B252EE" w:rsidSect="009C7476">
      <w:headerReference w:type="default" r:id="rId7"/>
      <w:footerReference w:type="default" r:id="rId8"/>
      <w:pgSz w:w="12240" w:h="15840" w:code="1"/>
      <w:pgMar w:top="2160" w:right="1440" w:bottom="1440" w:left="1440" w:header="709" w:footer="709" w:gutter="0"/>
      <w:paperSrc w:first="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CE8B" w14:textId="77777777" w:rsidR="00AE635D" w:rsidRDefault="00AE635D" w:rsidP="00CB1A5B">
      <w:r>
        <w:separator/>
      </w:r>
    </w:p>
  </w:endnote>
  <w:endnote w:type="continuationSeparator" w:id="0">
    <w:p w14:paraId="2241AE25" w14:textId="77777777" w:rsidR="00AE635D" w:rsidRDefault="00AE635D" w:rsidP="00CB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Menlo Regular"/>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340933"/>
      <w:docPartObj>
        <w:docPartGallery w:val="Page Numbers (Bottom of Page)"/>
        <w:docPartUnique/>
      </w:docPartObj>
    </w:sdtPr>
    <w:sdtEndPr>
      <w:rPr>
        <w:noProof/>
      </w:rPr>
    </w:sdtEndPr>
    <w:sdtContent>
      <w:p w14:paraId="487FA574" w14:textId="34C8B891" w:rsidR="00FB28C5" w:rsidRDefault="00FB28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DC0C15" w14:textId="77777777" w:rsidR="006C2999" w:rsidRDefault="006C2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B5A82" w14:textId="77777777" w:rsidR="00AE635D" w:rsidRDefault="00AE635D" w:rsidP="00CB1A5B">
      <w:r>
        <w:separator/>
      </w:r>
    </w:p>
  </w:footnote>
  <w:footnote w:type="continuationSeparator" w:id="0">
    <w:p w14:paraId="1F15B705" w14:textId="77777777" w:rsidR="00AE635D" w:rsidRDefault="00AE635D" w:rsidP="00CB1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8E74" w14:textId="77777777" w:rsidR="006C2999" w:rsidRDefault="006C2999" w:rsidP="006C2999">
    <w:pPr>
      <w:pStyle w:val="Header"/>
    </w:pPr>
    <w:r>
      <w:rPr>
        <w:noProof/>
        <w:lang w:val="en-CA" w:eastAsia="en-CA"/>
      </w:rPr>
      <w:drawing>
        <wp:anchor distT="0" distB="0" distL="114300" distR="114300" simplePos="0" relativeHeight="251657728" behindDoc="0" locked="0" layoutInCell="1" allowOverlap="1" wp14:anchorId="1F8491BE" wp14:editId="3BD7EBC8">
          <wp:simplePos x="0" y="0"/>
          <wp:positionH relativeFrom="column">
            <wp:posOffset>-533400</wp:posOffset>
          </wp:positionH>
          <wp:positionV relativeFrom="paragraph">
            <wp:posOffset>0</wp:posOffset>
          </wp:positionV>
          <wp:extent cx="76200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_Games_Symbol_5col_noTM.png"/>
                  <pic:cNvPicPr/>
                </pic:nvPicPr>
                <pic:blipFill>
                  <a:blip r:embed="rId1" cstate="print">
                    <a:extLst>
                      <a:ext uri="{28A0092B-C50C-407E-A947-70E740481C1C}">
                        <a14:useLocalDpi xmlns:a14="http://schemas.microsoft.com/office/drawing/2010/main"/>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r w:rsidRPr="005575E0">
      <w:rPr>
        <w:noProof/>
        <w:lang w:val="en-CA" w:eastAsia="en-CA"/>
      </w:rPr>
      <mc:AlternateContent>
        <mc:Choice Requires="wps">
          <w:drawing>
            <wp:anchor distT="0" distB="0" distL="114300" distR="114300" simplePos="0" relativeHeight="251656704" behindDoc="0" locked="0" layoutInCell="1" allowOverlap="1" wp14:anchorId="657D359D" wp14:editId="0F7EBFB3">
              <wp:simplePos x="0" y="0"/>
              <wp:positionH relativeFrom="column">
                <wp:posOffset>-1143000</wp:posOffset>
              </wp:positionH>
              <wp:positionV relativeFrom="paragraph">
                <wp:posOffset>100965</wp:posOffset>
              </wp:positionV>
              <wp:extent cx="9144000" cy="530225"/>
              <wp:effectExtent l="0" t="0" r="0" b="3175"/>
              <wp:wrapNone/>
              <wp:docPr id="2" name="Rectangle 3"/>
              <wp:cNvGraphicFramePr/>
              <a:graphic xmlns:a="http://schemas.openxmlformats.org/drawingml/2006/main">
                <a:graphicData uri="http://schemas.microsoft.com/office/word/2010/wordprocessingShape">
                  <wps:wsp>
                    <wps:cNvSpPr/>
                    <wps:spPr>
                      <a:xfrm>
                        <a:off x="0" y="0"/>
                        <a:ext cx="9144000" cy="530225"/>
                      </a:xfrm>
                      <a:prstGeom prst="rect">
                        <a:avLst/>
                      </a:prstGeom>
                      <a:solidFill>
                        <a:srgbClr val="E1E2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72E4D" id="Rectangle 3" o:spid="_x0000_s1026" style="position:absolute;margin-left:-90pt;margin-top:7.95pt;width:10in;height:41.7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" fillcolor="#e1e2e3" stroked="f"/>
          </w:pict>
        </mc:Fallback>
      </mc:AlternateContent>
    </w:r>
  </w:p>
  <w:p w14:paraId="7328D4C0" w14:textId="77777777" w:rsidR="006C2999" w:rsidRDefault="006C2999" w:rsidP="006C2999"/>
  <w:p w14:paraId="0076B713" w14:textId="77777777" w:rsidR="006C2999" w:rsidRDefault="006C2999" w:rsidP="006C2999"/>
  <w:p w14:paraId="655A07FA" w14:textId="77777777" w:rsidR="006C2999" w:rsidRDefault="006C2999" w:rsidP="006C2999"/>
  <w:p w14:paraId="49F0E4E0" w14:textId="77777777" w:rsidR="006C2999" w:rsidRDefault="006C2999" w:rsidP="00CB1A5B">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2A38"/>
    <w:multiLevelType w:val="hybridMultilevel"/>
    <w:tmpl w:val="3A38C42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4C038C"/>
    <w:multiLevelType w:val="hybridMultilevel"/>
    <w:tmpl w:val="DCDEF4D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207A8D"/>
    <w:multiLevelType w:val="hybridMultilevel"/>
    <w:tmpl w:val="330C9F92"/>
    <w:lvl w:ilvl="0" w:tplc="0409000F">
      <w:start w:val="1"/>
      <w:numFmt w:val="decimal"/>
      <w:lvlText w:val="%1."/>
      <w:lvlJc w:val="left"/>
      <w:pPr>
        <w:tabs>
          <w:tab w:val="num" w:pos="360"/>
        </w:tabs>
        <w:ind w:left="360" w:hanging="360"/>
      </w:pPr>
      <w:rPr>
        <w:rFonts w:hint="default"/>
      </w:rPr>
    </w:lvl>
    <w:lvl w:ilvl="1" w:tplc="2B1AD120">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A74CAD56">
      <w:start w:val="1"/>
      <w:numFmt w:val="lowerLetter"/>
      <w:lvlText w:val="%4)"/>
      <w:lvlJc w:val="left"/>
      <w:pPr>
        <w:tabs>
          <w:tab w:val="num" w:pos="720"/>
        </w:tabs>
        <w:ind w:left="7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688"/>
    <w:rsid w:val="00030B22"/>
    <w:rsid w:val="000708AC"/>
    <w:rsid w:val="00077B3E"/>
    <w:rsid w:val="000833FF"/>
    <w:rsid w:val="001236E9"/>
    <w:rsid w:val="001658A9"/>
    <w:rsid w:val="0018574E"/>
    <w:rsid w:val="00201F3E"/>
    <w:rsid w:val="00243BF4"/>
    <w:rsid w:val="00287FC5"/>
    <w:rsid w:val="002D4B97"/>
    <w:rsid w:val="003007C9"/>
    <w:rsid w:val="003906D2"/>
    <w:rsid w:val="004F26A1"/>
    <w:rsid w:val="005C0703"/>
    <w:rsid w:val="006A300C"/>
    <w:rsid w:val="006A6881"/>
    <w:rsid w:val="006C2999"/>
    <w:rsid w:val="00700DAB"/>
    <w:rsid w:val="007C7688"/>
    <w:rsid w:val="00816B4F"/>
    <w:rsid w:val="0085228D"/>
    <w:rsid w:val="008630E7"/>
    <w:rsid w:val="008C308A"/>
    <w:rsid w:val="008C6F8F"/>
    <w:rsid w:val="00917F06"/>
    <w:rsid w:val="00954D86"/>
    <w:rsid w:val="009C7476"/>
    <w:rsid w:val="00A95138"/>
    <w:rsid w:val="00AA09F9"/>
    <w:rsid w:val="00AE635D"/>
    <w:rsid w:val="00B252EE"/>
    <w:rsid w:val="00BA6E15"/>
    <w:rsid w:val="00BE2B2F"/>
    <w:rsid w:val="00C01600"/>
    <w:rsid w:val="00C0511E"/>
    <w:rsid w:val="00C45953"/>
    <w:rsid w:val="00CB1A5B"/>
    <w:rsid w:val="00CC13C1"/>
    <w:rsid w:val="00D275DF"/>
    <w:rsid w:val="00DB5954"/>
    <w:rsid w:val="00DF54B0"/>
    <w:rsid w:val="00E3698D"/>
    <w:rsid w:val="00E70E7A"/>
    <w:rsid w:val="00E93467"/>
    <w:rsid w:val="00F0280F"/>
    <w:rsid w:val="00F4765E"/>
    <w:rsid w:val="00F5457E"/>
    <w:rsid w:val="00F741C3"/>
    <w:rsid w:val="00F834B6"/>
    <w:rsid w:val="00FB28C5"/>
    <w:rsid w:val="00FC0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CA63C"/>
  <w15:docId w15:val="{51DDDB0A-83E3-4A0E-B3DE-F237C99D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688"/>
    <w:pPr>
      <w:spacing w:after="0" w:line="240" w:lineRule="auto"/>
      <w:ind w:left="720"/>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C7688"/>
    <w:pPr>
      <w:spacing w:after="120"/>
    </w:pPr>
    <w:rPr>
      <w:rFonts w:cs="Arial"/>
      <w:sz w:val="20"/>
    </w:rPr>
  </w:style>
  <w:style w:type="character" w:customStyle="1" w:styleId="BodyTextChar">
    <w:name w:val="Body Text Char"/>
    <w:basedOn w:val="DefaultParagraphFont"/>
    <w:link w:val="BodyText"/>
    <w:rsid w:val="007C7688"/>
    <w:rPr>
      <w:rFonts w:ascii="Arial" w:eastAsia="Times New Roman" w:hAnsi="Arial" w:cs="Arial"/>
      <w:sz w:val="20"/>
      <w:szCs w:val="20"/>
      <w:lang w:val="en-US"/>
    </w:rPr>
  </w:style>
  <w:style w:type="paragraph" w:styleId="BodyTextIndent">
    <w:name w:val="Body Text Indent"/>
    <w:basedOn w:val="Normal"/>
    <w:link w:val="BodyTextIndentChar"/>
    <w:uiPriority w:val="99"/>
    <w:semiHidden/>
    <w:unhideWhenUsed/>
    <w:rsid w:val="00BA6E15"/>
    <w:pPr>
      <w:spacing w:after="120"/>
      <w:ind w:left="283"/>
    </w:pPr>
  </w:style>
  <w:style w:type="character" w:customStyle="1" w:styleId="BodyTextIndentChar">
    <w:name w:val="Body Text Indent Char"/>
    <w:basedOn w:val="DefaultParagraphFont"/>
    <w:link w:val="BodyTextIndent"/>
    <w:uiPriority w:val="99"/>
    <w:semiHidden/>
    <w:rsid w:val="00BA6E15"/>
    <w:rPr>
      <w:rFonts w:ascii="Arial" w:eastAsia="Times New Roman" w:hAnsi="Arial" w:cs="Times New Roman"/>
      <w:szCs w:val="20"/>
      <w:lang w:val="en-US"/>
    </w:rPr>
  </w:style>
  <w:style w:type="paragraph" w:styleId="BodyText2">
    <w:name w:val="Body Text 2"/>
    <w:basedOn w:val="Normal"/>
    <w:link w:val="BodyText2Char"/>
    <w:uiPriority w:val="99"/>
    <w:unhideWhenUsed/>
    <w:rsid w:val="00BA6E15"/>
    <w:pPr>
      <w:spacing w:after="120" w:line="480" w:lineRule="auto"/>
    </w:pPr>
  </w:style>
  <w:style w:type="character" w:customStyle="1" w:styleId="BodyText2Char">
    <w:name w:val="Body Text 2 Char"/>
    <w:basedOn w:val="DefaultParagraphFont"/>
    <w:link w:val="BodyText2"/>
    <w:uiPriority w:val="99"/>
    <w:rsid w:val="00BA6E15"/>
    <w:rPr>
      <w:rFonts w:ascii="Arial" w:eastAsia="Times New Roman" w:hAnsi="Arial" w:cs="Times New Roman"/>
      <w:szCs w:val="20"/>
      <w:lang w:val="en-US"/>
    </w:rPr>
  </w:style>
  <w:style w:type="paragraph" w:styleId="Header">
    <w:name w:val="header"/>
    <w:basedOn w:val="Normal"/>
    <w:link w:val="HeaderChar"/>
    <w:uiPriority w:val="99"/>
    <w:unhideWhenUsed/>
    <w:rsid w:val="00CB1A5B"/>
    <w:pPr>
      <w:tabs>
        <w:tab w:val="center" w:pos="4680"/>
        <w:tab w:val="right" w:pos="9360"/>
      </w:tabs>
    </w:pPr>
  </w:style>
  <w:style w:type="character" w:customStyle="1" w:styleId="HeaderChar">
    <w:name w:val="Header Char"/>
    <w:basedOn w:val="DefaultParagraphFont"/>
    <w:link w:val="Header"/>
    <w:uiPriority w:val="99"/>
    <w:rsid w:val="00CB1A5B"/>
    <w:rPr>
      <w:rFonts w:ascii="Arial" w:eastAsia="Times New Roman" w:hAnsi="Arial" w:cs="Times New Roman"/>
      <w:szCs w:val="20"/>
      <w:lang w:val="en-US"/>
    </w:rPr>
  </w:style>
  <w:style w:type="paragraph" w:styleId="Footer">
    <w:name w:val="footer"/>
    <w:basedOn w:val="Normal"/>
    <w:link w:val="FooterChar"/>
    <w:uiPriority w:val="99"/>
    <w:unhideWhenUsed/>
    <w:rsid w:val="00CB1A5B"/>
    <w:pPr>
      <w:tabs>
        <w:tab w:val="center" w:pos="4680"/>
        <w:tab w:val="right" w:pos="9360"/>
      </w:tabs>
    </w:pPr>
  </w:style>
  <w:style w:type="character" w:customStyle="1" w:styleId="FooterChar">
    <w:name w:val="Footer Char"/>
    <w:basedOn w:val="DefaultParagraphFont"/>
    <w:link w:val="Footer"/>
    <w:uiPriority w:val="99"/>
    <w:rsid w:val="00CB1A5B"/>
    <w:rPr>
      <w:rFonts w:ascii="Arial" w:eastAsia="Times New Roman" w:hAnsi="Arial" w:cs="Times New Roman"/>
      <w:szCs w:val="20"/>
      <w:lang w:val="en-US"/>
    </w:rPr>
  </w:style>
  <w:style w:type="paragraph" w:styleId="BalloonText">
    <w:name w:val="Balloon Text"/>
    <w:basedOn w:val="Normal"/>
    <w:link w:val="BalloonTextChar"/>
    <w:uiPriority w:val="99"/>
    <w:semiHidden/>
    <w:unhideWhenUsed/>
    <w:rsid w:val="00CB1A5B"/>
    <w:rPr>
      <w:rFonts w:ascii="Tahoma" w:hAnsi="Tahoma" w:cs="Tahoma"/>
      <w:sz w:val="16"/>
      <w:szCs w:val="16"/>
    </w:rPr>
  </w:style>
  <w:style w:type="character" w:customStyle="1" w:styleId="BalloonTextChar">
    <w:name w:val="Balloon Text Char"/>
    <w:basedOn w:val="DefaultParagraphFont"/>
    <w:link w:val="BalloonText"/>
    <w:uiPriority w:val="99"/>
    <w:semiHidden/>
    <w:rsid w:val="00CB1A5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0708AC"/>
    <w:rPr>
      <w:sz w:val="16"/>
      <w:szCs w:val="16"/>
    </w:rPr>
  </w:style>
  <w:style w:type="paragraph" w:styleId="CommentText">
    <w:name w:val="annotation text"/>
    <w:basedOn w:val="Normal"/>
    <w:link w:val="CommentTextChar"/>
    <w:uiPriority w:val="99"/>
    <w:semiHidden/>
    <w:unhideWhenUsed/>
    <w:rsid w:val="000708AC"/>
    <w:pPr>
      <w:spacing w:after="200"/>
      <w:ind w:left="0"/>
    </w:pPr>
    <w:rPr>
      <w:rFonts w:asciiTheme="minorHAnsi" w:eastAsiaTheme="minorHAnsi" w:hAnsiTheme="minorHAnsi" w:cstheme="minorBidi"/>
      <w:sz w:val="20"/>
      <w:lang w:val="en-CA"/>
    </w:rPr>
  </w:style>
  <w:style w:type="character" w:customStyle="1" w:styleId="CommentTextChar">
    <w:name w:val="Comment Text Char"/>
    <w:basedOn w:val="DefaultParagraphFont"/>
    <w:link w:val="CommentText"/>
    <w:uiPriority w:val="99"/>
    <w:semiHidden/>
    <w:rsid w:val="000708AC"/>
    <w:rPr>
      <w:rFonts w:asciiTheme="minorHAnsi" w:hAnsiTheme="minorHAnsi"/>
      <w:sz w:val="20"/>
      <w:szCs w:val="20"/>
    </w:rPr>
  </w:style>
  <w:style w:type="paragraph" w:styleId="ListParagraph">
    <w:name w:val="List Paragraph"/>
    <w:basedOn w:val="Normal"/>
    <w:uiPriority w:val="99"/>
    <w:qFormat/>
    <w:rsid w:val="00B252EE"/>
    <w:rPr>
      <w:rFonts w:ascii="Times New Roman" w:hAnsi="Times New Roman"/>
      <w:sz w:val="24"/>
      <w:szCs w:val="24"/>
    </w:rPr>
  </w:style>
  <w:style w:type="paragraph" w:customStyle="1" w:styleId="Default">
    <w:name w:val="Default"/>
    <w:rsid w:val="00B252EE"/>
    <w:pPr>
      <w:autoSpaceDE w:val="0"/>
      <w:autoSpaceDN w:val="0"/>
      <w:adjustRightInd w:val="0"/>
      <w:spacing w:after="0" w:line="240" w:lineRule="auto"/>
    </w:pPr>
    <w:rPr>
      <w:rFonts w:ascii="Gill Sans MT" w:hAnsi="Gill Sans MT" w:cs="Gill Sans MT"/>
      <w:color w:val="000000"/>
      <w:sz w:val="24"/>
      <w:szCs w:val="24"/>
    </w:rPr>
  </w:style>
  <w:style w:type="paragraph" w:styleId="CommentSubject">
    <w:name w:val="annotation subject"/>
    <w:basedOn w:val="CommentText"/>
    <w:next w:val="CommentText"/>
    <w:link w:val="CommentSubjectChar"/>
    <w:uiPriority w:val="99"/>
    <w:semiHidden/>
    <w:unhideWhenUsed/>
    <w:rsid w:val="00201F3E"/>
    <w:pPr>
      <w:spacing w:after="0"/>
      <w:ind w:left="720"/>
    </w:pPr>
    <w:rPr>
      <w:rFonts w:ascii="Arial" w:eastAsia="Times New Roman" w:hAnsi="Arial" w:cs="Times New Roman"/>
      <w:b/>
      <w:bCs/>
      <w:lang w:val="en-US"/>
    </w:rPr>
  </w:style>
  <w:style w:type="character" w:customStyle="1" w:styleId="CommentSubjectChar">
    <w:name w:val="Comment Subject Char"/>
    <w:basedOn w:val="CommentTextChar"/>
    <w:link w:val="CommentSubject"/>
    <w:uiPriority w:val="99"/>
    <w:semiHidden/>
    <w:rsid w:val="00201F3E"/>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3092">
      <w:bodyDiv w:val="1"/>
      <w:marLeft w:val="0"/>
      <w:marRight w:val="0"/>
      <w:marTop w:val="0"/>
      <w:marBottom w:val="0"/>
      <w:divBdr>
        <w:top w:val="none" w:sz="0" w:space="0" w:color="auto"/>
        <w:left w:val="none" w:sz="0" w:space="0" w:color="auto"/>
        <w:bottom w:val="none" w:sz="0" w:space="0" w:color="auto"/>
        <w:right w:val="none" w:sz="0" w:space="0" w:color="auto"/>
      </w:divBdr>
    </w:div>
    <w:div w:id="1391152201">
      <w:bodyDiv w:val="1"/>
      <w:marLeft w:val="0"/>
      <w:marRight w:val="0"/>
      <w:marTop w:val="0"/>
      <w:marBottom w:val="0"/>
      <w:divBdr>
        <w:top w:val="none" w:sz="0" w:space="0" w:color="auto"/>
        <w:left w:val="none" w:sz="0" w:space="0" w:color="auto"/>
        <w:bottom w:val="none" w:sz="0" w:space="0" w:color="auto"/>
        <w:right w:val="none" w:sz="0" w:space="0" w:color="auto"/>
      </w:divBdr>
    </w:div>
    <w:div w:id="1528981400">
      <w:bodyDiv w:val="1"/>
      <w:marLeft w:val="0"/>
      <w:marRight w:val="0"/>
      <w:marTop w:val="0"/>
      <w:marBottom w:val="0"/>
      <w:divBdr>
        <w:top w:val="none" w:sz="0" w:space="0" w:color="auto"/>
        <w:left w:val="none" w:sz="0" w:space="0" w:color="auto"/>
        <w:bottom w:val="none" w:sz="0" w:space="0" w:color="auto"/>
        <w:right w:val="none" w:sz="0" w:space="0" w:color="auto"/>
      </w:divBdr>
    </w:div>
    <w:div w:id="1540821354">
      <w:bodyDiv w:val="1"/>
      <w:marLeft w:val="0"/>
      <w:marRight w:val="0"/>
      <w:marTop w:val="0"/>
      <w:marBottom w:val="0"/>
      <w:divBdr>
        <w:top w:val="none" w:sz="0" w:space="0" w:color="auto"/>
        <w:left w:val="none" w:sz="0" w:space="0" w:color="auto"/>
        <w:bottom w:val="none" w:sz="0" w:space="0" w:color="auto"/>
        <w:right w:val="none" w:sz="0" w:space="0" w:color="auto"/>
      </w:divBdr>
    </w:div>
    <w:div w:id="1766608882">
      <w:bodyDiv w:val="1"/>
      <w:marLeft w:val="0"/>
      <w:marRight w:val="0"/>
      <w:marTop w:val="0"/>
      <w:marBottom w:val="0"/>
      <w:divBdr>
        <w:top w:val="none" w:sz="0" w:space="0" w:color="auto"/>
        <w:left w:val="none" w:sz="0" w:space="0" w:color="auto"/>
        <w:bottom w:val="none" w:sz="0" w:space="0" w:color="auto"/>
        <w:right w:val="none" w:sz="0" w:space="0" w:color="auto"/>
      </w:divBdr>
    </w:div>
    <w:div w:id="193759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Clark Chennette</dc:creator>
  <cp:lastModifiedBy>Laurie Cairns</cp:lastModifiedBy>
  <cp:revision>3</cp:revision>
  <cp:lastPrinted>2014-04-11T12:06:00Z</cp:lastPrinted>
  <dcterms:created xsi:type="dcterms:W3CDTF">2019-06-29T03:15:00Z</dcterms:created>
  <dcterms:modified xsi:type="dcterms:W3CDTF">2019-06-30T19:59:00Z</dcterms:modified>
</cp:coreProperties>
</file>