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94"/>
        <w:gridCol w:w="1417"/>
        <w:gridCol w:w="2268"/>
        <w:gridCol w:w="2019"/>
      </w:tblGrid>
      <w:tr w:rsidR="0018574E" w:rsidRPr="0018574E" w14:paraId="088B62CF" w14:textId="77777777" w:rsidTr="0018574E">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299592BB" w14:textId="77777777"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CATEGORY:  1.0  GOVERNANCE &amp; STRATEGIC DIRECTION POLICIES</w:t>
            </w:r>
          </w:p>
          <w:p w14:paraId="6A2AD71D" w14:textId="77777777"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 xml:space="preserve">SECTION:    1.9  General Policies </w:t>
            </w:r>
          </w:p>
        </w:tc>
      </w:tr>
      <w:tr w:rsidR="0018574E" w:rsidRPr="0018574E" w14:paraId="4908F68F" w14:textId="77777777" w:rsidTr="0018574E">
        <w:trPr>
          <w:trHeight w:val="520"/>
        </w:trPr>
        <w:tc>
          <w:tcPr>
            <w:tcW w:w="3794" w:type="dxa"/>
            <w:tcBorders>
              <w:top w:val="single" w:sz="4" w:space="0" w:color="auto"/>
              <w:left w:val="single" w:sz="4" w:space="0" w:color="auto"/>
              <w:bottom w:val="single" w:sz="4" w:space="0" w:color="auto"/>
              <w:right w:val="single" w:sz="4" w:space="0" w:color="auto"/>
            </w:tcBorders>
            <w:hideMark/>
          </w:tcPr>
          <w:p w14:paraId="665A488F" w14:textId="77777777"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POLICY: 1.9.2  Discipline Policy</w:t>
            </w:r>
          </w:p>
        </w:tc>
        <w:tc>
          <w:tcPr>
            <w:tcW w:w="1417" w:type="dxa"/>
            <w:tcBorders>
              <w:top w:val="single" w:sz="4" w:space="0" w:color="auto"/>
              <w:left w:val="single" w:sz="4" w:space="0" w:color="auto"/>
              <w:bottom w:val="single" w:sz="4" w:space="0" w:color="auto"/>
              <w:right w:val="single" w:sz="4" w:space="0" w:color="auto"/>
            </w:tcBorders>
            <w:hideMark/>
          </w:tcPr>
          <w:p w14:paraId="309E79FB" w14:textId="7B3A24F5"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APPROVED:</w:t>
            </w:r>
          </w:p>
          <w:p w14:paraId="4ABA5877" w14:textId="00A8C956"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Sept.’97</w:t>
            </w:r>
          </w:p>
        </w:tc>
        <w:tc>
          <w:tcPr>
            <w:tcW w:w="2268" w:type="dxa"/>
            <w:tcBorders>
              <w:top w:val="single" w:sz="4" w:space="0" w:color="auto"/>
              <w:left w:val="single" w:sz="4" w:space="0" w:color="auto"/>
              <w:bottom w:val="single" w:sz="4" w:space="0" w:color="auto"/>
              <w:right w:val="single" w:sz="4" w:space="0" w:color="auto"/>
            </w:tcBorders>
            <w:hideMark/>
          </w:tcPr>
          <w:p w14:paraId="69E0B59A" w14:textId="77777777" w:rsidR="0018574E" w:rsidRPr="0018574E" w:rsidRDefault="0018574E" w:rsidP="00AC3308">
            <w:pPr>
              <w:ind w:left="20"/>
              <w:contextualSpacing/>
              <w:rPr>
                <w:rFonts w:ascii="Open Sans" w:hAnsi="Open Sans" w:cs="Open Sans"/>
                <w:b/>
                <w:bCs/>
                <w:sz w:val="20"/>
              </w:rPr>
            </w:pPr>
            <w:r w:rsidRPr="0018574E">
              <w:rPr>
                <w:rFonts w:ascii="Open Sans" w:hAnsi="Open Sans" w:cs="Open Sans"/>
                <w:b/>
                <w:bCs/>
                <w:sz w:val="20"/>
              </w:rPr>
              <w:t>REVISED:</w:t>
            </w:r>
          </w:p>
          <w:p w14:paraId="6CA3D61F" w14:textId="5E1A0645" w:rsidR="0018574E" w:rsidRPr="0018574E" w:rsidRDefault="0018574E" w:rsidP="00AC3308">
            <w:pPr>
              <w:ind w:left="124"/>
              <w:contextualSpacing/>
              <w:rPr>
                <w:rFonts w:ascii="Open Sans" w:hAnsi="Open Sans" w:cs="Open Sans"/>
                <w:b/>
                <w:bCs/>
                <w:sz w:val="20"/>
              </w:rPr>
            </w:pPr>
            <w:r w:rsidRPr="0018574E">
              <w:rPr>
                <w:rFonts w:ascii="Open Sans" w:hAnsi="Open Sans" w:cs="Open Sans"/>
                <w:b/>
                <w:bCs/>
                <w:sz w:val="20"/>
              </w:rPr>
              <w:t xml:space="preserve">June ’00, </w:t>
            </w:r>
          </w:p>
          <w:p w14:paraId="645A42CB" w14:textId="01CD367B" w:rsidR="0018574E" w:rsidRPr="0018574E" w:rsidRDefault="0018574E" w:rsidP="00AC3308">
            <w:pPr>
              <w:ind w:left="124"/>
              <w:contextualSpacing/>
              <w:rPr>
                <w:rFonts w:ascii="Open Sans" w:hAnsi="Open Sans" w:cs="Open Sans"/>
                <w:b/>
                <w:bCs/>
                <w:sz w:val="20"/>
              </w:rPr>
            </w:pPr>
            <w:r w:rsidRPr="0018574E">
              <w:rPr>
                <w:rFonts w:ascii="Open Sans" w:hAnsi="Open Sans" w:cs="Open Sans"/>
                <w:b/>
                <w:bCs/>
                <w:sz w:val="20"/>
              </w:rPr>
              <w:t>July ’01, Nov. ’03</w:t>
            </w:r>
            <w:r w:rsidR="000708AC">
              <w:rPr>
                <w:rFonts w:ascii="Open Sans" w:hAnsi="Open Sans" w:cs="Open Sans"/>
                <w:b/>
                <w:bCs/>
                <w:sz w:val="20"/>
              </w:rPr>
              <w:t xml:space="preserve">, Nov </w:t>
            </w:r>
            <w:r w:rsidR="00595312">
              <w:rPr>
                <w:rFonts w:ascii="Open Sans" w:hAnsi="Open Sans" w:cs="Open Sans"/>
                <w:b/>
                <w:bCs/>
                <w:sz w:val="20"/>
              </w:rPr>
              <w:t>’</w:t>
            </w:r>
            <w:r w:rsidR="000708AC">
              <w:rPr>
                <w:rFonts w:ascii="Open Sans" w:hAnsi="Open Sans" w:cs="Open Sans"/>
                <w:b/>
                <w:bCs/>
                <w:sz w:val="20"/>
              </w:rPr>
              <w:t>15</w:t>
            </w:r>
            <w:r w:rsidR="00595312">
              <w:rPr>
                <w:rFonts w:ascii="Open Sans" w:hAnsi="Open Sans" w:cs="Open Sans"/>
                <w:b/>
                <w:bCs/>
                <w:sz w:val="20"/>
              </w:rPr>
              <w:t xml:space="preserve">, Jan </w:t>
            </w:r>
            <w:r w:rsidR="007908C1">
              <w:rPr>
                <w:rFonts w:ascii="Open Sans" w:hAnsi="Open Sans" w:cs="Open Sans"/>
                <w:b/>
                <w:bCs/>
                <w:sz w:val="20"/>
              </w:rPr>
              <w:t>’</w:t>
            </w:r>
            <w:r w:rsidR="00595312">
              <w:rPr>
                <w:rFonts w:ascii="Open Sans" w:hAnsi="Open Sans" w:cs="Open Sans"/>
                <w:b/>
                <w:bCs/>
                <w:sz w:val="20"/>
              </w:rPr>
              <w:t>16</w:t>
            </w:r>
            <w:r w:rsidR="007908C1">
              <w:rPr>
                <w:rFonts w:ascii="Open Sans" w:hAnsi="Open Sans" w:cs="Open Sans"/>
                <w:b/>
                <w:bCs/>
                <w:sz w:val="20"/>
              </w:rPr>
              <w:t xml:space="preserve">, </w:t>
            </w:r>
            <w:r w:rsidR="009F2F53">
              <w:rPr>
                <w:rFonts w:ascii="Open Sans" w:hAnsi="Open Sans" w:cs="Open Sans"/>
                <w:b/>
                <w:bCs/>
                <w:sz w:val="20"/>
              </w:rPr>
              <w:t xml:space="preserve">July ‘ 19 </w:t>
            </w:r>
          </w:p>
        </w:tc>
        <w:tc>
          <w:tcPr>
            <w:tcW w:w="2019" w:type="dxa"/>
            <w:tcBorders>
              <w:top w:val="single" w:sz="4" w:space="0" w:color="auto"/>
              <w:left w:val="single" w:sz="4" w:space="0" w:color="auto"/>
              <w:bottom w:val="single" w:sz="4" w:space="0" w:color="auto"/>
              <w:right w:val="single" w:sz="4" w:space="0" w:color="auto"/>
            </w:tcBorders>
            <w:hideMark/>
          </w:tcPr>
          <w:p w14:paraId="75C1565C" w14:textId="1E10CF7B" w:rsidR="0018574E" w:rsidRPr="0018574E" w:rsidRDefault="0018574E" w:rsidP="00AC3308">
            <w:pPr>
              <w:ind w:left="0"/>
              <w:contextualSpacing/>
              <w:rPr>
                <w:rFonts w:ascii="Open Sans" w:hAnsi="Open Sans" w:cs="Open Sans"/>
                <w:b/>
                <w:bCs/>
                <w:sz w:val="20"/>
              </w:rPr>
            </w:pPr>
            <w:r w:rsidRPr="0018574E">
              <w:rPr>
                <w:rFonts w:ascii="Open Sans" w:hAnsi="Open Sans" w:cs="Open Sans"/>
                <w:b/>
                <w:bCs/>
                <w:sz w:val="20"/>
              </w:rPr>
              <w:t xml:space="preserve">PAGES: </w:t>
            </w:r>
            <w:r w:rsidR="00342ED8">
              <w:rPr>
                <w:rFonts w:ascii="Open Sans" w:hAnsi="Open Sans" w:cs="Open Sans"/>
                <w:b/>
                <w:bCs/>
                <w:sz w:val="20"/>
              </w:rPr>
              <w:t>1</w:t>
            </w:r>
            <w:r w:rsidR="00403547">
              <w:rPr>
                <w:rFonts w:ascii="Open Sans" w:hAnsi="Open Sans" w:cs="Open Sans"/>
                <w:b/>
                <w:bCs/>
                <w:sz w:val="20"/>
              </w:rPr>
              <w:t>3</w:t>
            </w:r>
            <w:bookmarkStart w:id="0" w:name="_GoBack"/>
            <w:bookmarkEnd w:id="0"/>
          </w:p>
          <w:p w14:paraId="151B07DA" w14:textId="77777777" w:rsidR="0018574E" w:rsidRPr="0018574E" w:rsidRDefault="0018574E" w:rsidP="00AC3308">
            <w:pPr>
              <w:contextualSpacing/>
              <w:rPr>
                <w:rFonts w:ascii="Open Sans" w:hAnsi="Open Sans" w:cs="Open Sans"/>
                <w:b/>
                <w:bCs/>
                <w:sz w:val="20"/>
              </w:rPr>
            </w:pPr>
          </w:p>
        </w:tc>
      </w:tr>
    </w:tbl>
    <w:p w14:paraId="77E7A6E9" w14:textId="77777777" w:rsidR="00917F06" w:rsidRDefault="00917F06" w:rsidP="00AC3308">
      <w:pPr>
        <w:ind w:left="0"/>
        <w:contextualSpacing/>
        <w:rPr>
          <w:rFonts w:ascii="Open Sans" w:hAnsi="Open Sans" w:cs="Open Sans"/>
          <w:b/>
          <w:bCs/>
          <w:i/>
          <w:sz w:val="20"/>
        </w:rPr>
      </w:pPr>
    </w:p>
    <w:p w14:paraId="0CFB261E" w14:textId="77777777" w:rsidR="000708AC" w:rsidRPr="000708AC" w:rsidRDefault="000708AC" w:rsidP="00AC3308">
      <w:pPr>
        <w:ind w:left="0"/>
        <w:contextualSpacing/>
        <w:rPr>
          <w:rFonts w:ascii="Open Sans" w:hAnsi="Open Sans" w:cs="Open Sans"/>
          <w:b/>
          <w:bCs/>
          <w:sz w:val="20"/>
          <w:lang w:val="en-CA"/>
        </w:rPr>
      </w:pPr>
      <w:r w:rsidRPr="000708AC">
        <w:rPr>
          <w:rFonts w:ascii="Open Sans" w:hAnsi="Open Sans" w:cs="Open Sans"/>
          <w:b/>
          <w:bCs/>
          <w:sz w:val="20"/>
          <w:lang w:val="en-CA"/>
        </w:rPr>
        <w:t>Definitions</w:t>
      </w:r>
    </w:p>
    <w:p w14:paraId="19F20EEA" w14:textId="3366437B" w:rsidR="000708AC" w:rsidRDefault="00DF2546"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The following terms are defined within this policy as:</w:t>
      </w:r>
    </w:p>
    <w:p w14:paraId="75379D92" w14:textId="77777777" w:rsidR="008D23C9" w:rsidRPr="00AC3308" w:rsidRDefault="008D23C9" w:rsidP="008D23C9">
      <w:pPr>
        <w:pStyle w:val="ListParagraph"/>
        <w:ind w:left="426"/>
        <w:rPr>
          <w:rFonts w:ascii="Open Sans" w:hAnsi="Open Sans" w:cs="Open Sans"/>
          <w:bCs/>
          <w:sz w:val="20"/>
          <w:lang w:val="en-CA"/>
        </w:rPr>
      </w:pPr>
    </w:p>
    <w:p w14:paraId="7632DB74" w14:textId="36EB2A58"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 xml:space="preserve">“Case Manager” - An individual appointed by the CPC, who need not be a member or affiliated with the CPC, to administer this </w:t>
      </w:r>
      <w:r w:rsidR="007D2474">
        <w:rPr>
          <w:rFonts w:ascii="Open Sans" w:hAnsi="Open Sans" w:cs="Open Sans"/>
          <w:bCs/>
          <w:sz w:val="20"/>
          <w:lang w:val="en-CA"/>
        </w:rPr>
        <w:t>Discipline</w:t>
      </w:r>
      <w:r w:rsidR="007D2474" w:rsidRPr="00AC3308">
        <w:rPr>
          <w:rFonts w:ascii="Open Sans" w:hAnsi="Open Sans" w:cs="Open Sans"/>
          <w:bCs/>
          <w:sz w:val="20"/>
          <w:lang w:val="en-CA"/>
        </w:rPr>
        <w:t xml:space="preserve"> </w:t>
      </w:r>
      <w:r w:rsidRPr="00AC3308">
        <w:rPr>
          <w:rFonts w:ascii="Open Sans" w:hAnsi="Open Sans" w:cs="Open Sans"/>
          <w:bCs/>
          <w:sz w:val="20"/>
          <w:lang w:val="en-CA"/>
        </w:rPr>
        <w:t xml:space="preserve">Policy.  The Case Manager will comply with the position description described in Appendix “A”. </w:t>
      </w:r>
    </w:p>
    <w:p w14:paraId="1819F70A" w14:textId="62134796"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 xml:space="preserve">“Complainant” – The party alleging a </w:t>
      </w:r>
      <w:r w:rsidR="007D2474">
        <w:rPr>
          <w:rFonts w:ascii="Open Sans" w:hAnsi="Open Sans" w:cs="Open Sans"/>
          <w:bCs/>
          <w:sz w:val="20"/>
          <w:lang w:val="en-CA"/>
        </w:rPr>
        <w:t>violation of the CPC’s Code of Conduct (Appendix “B”)</w:t>
      </w:r>
    </w:p>
    <w:p w14:paraId="372704E3" w14:textId="37F6BFF5"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“CPC” – Canadian Paralympic Committee</w:t>
      </w:r>
    </w:p>
    <w:p w14:paraId="6EF35287" w14:textId="4B833F42"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w:t>
      </w:r>
      <w:r w:rsidRPr="00AC3308">
        <w:rPr>
          <w:rFonts w:ascii="Open Sans" w:hAnsi="Open Sans" w:cs="Open Sans"/>
          <w:bCs/>
          <w:iCs/>
          <w:sz w:val="20"/>
          <w:lang w:val="en-CA"/>
        </w:rPr>
        <w:t>Days</w:t>
      </w:r>
      <w:r w:rsidRPr="00AC3308">
        <w:rPr>
          <w:rFonts w:ascii="Open Sans" w:hAnsi="Open Sans" w:cs="Open Sans"/>
          <w:bCs/>
          <w:sz w:val="20"/>
          <w:lang w:val="en-CA"/>
        </w:rPr>
        <w:t>” – Any day of the week, including weekends and holidays</w:t>
      </w:r>
    </w:p>
    <w:p w14:paraId="07B1EBA0" w14:textId="6F0562BB"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“Individuals” – All categories of membership defined in the CPC’s Bylaws, as well as all individuals engaged in activities with the CPC including, but not limited to, athletes, coaches, team managers, officials, volunteers, parents/guardians, spectators, directors, officers</w:t>
      </w:r>
      <w:r w:rsidR="00321504" w:rsidRPr="00AC3308">
        <w:rPr>
          <w:rFonts w:ascii="Open Sans" w:hAnsi="Open Sans" w:cs="Open Sans"/>
          <w:bCs/>
          <w:sz w:val="20"/>
          <w:lang w:val="en-CA"/>
        </w:rPr>
        <w:t xml:space="preserve"> and</w:t>
      </w:r>
      <w:r w:rsidR="007D2474">
        <w:rPr>
          <w:rFonts w:ascii="Open Sans" w:hAnsi="Open Sans" w:cs="Open Sans"/>
          <w:bCs/>
          <w:sz w:val="20"/>
          <w:lang w:val="en-CA"/>
        </w:rPr>
        <w:t xml:space="preserve"> </w:t>
      </w:r>
      <w:r w:rsidRPr="00AC3308">
        <w:rPr>
          <w:rFonts w:ascii="Open Sans" w:hAnsi="Open Sans" w:cs="Open Sans"/>
          <w:bCs/>
          <w:sz w:val="20"/>
          <w:lang w:val="en-CA"/>
        </w:rPr>
        <w:t>committee members of the CPC</w:t>
      </w:r>
      <w:r w:rsidR="00321504" w:rsidRPr="00AC3308">
        <w:rPr>
          <w:rFonts w:ascii="Open Sans" w:hAnsi="Open Sans" w:cs="Open Sans"/>
          <w:bCs/>
          <w:sz w:val="20"/>
          <w:lang w:val="en-CA"/>
        </w:rPr>
        <w:t>.</w:t>
      </w:r>
    </w:p>
    <w:p w14:paraId="4FA8FFDD" w14:textId="5583B510" w:rsidR="000708AC" w:rsidRPr="00AC3308" w:rsidRDefault="000708AC" w:rsidP="00AC3308">
      <w:pPr>
        <w:pStyle w:val="ListParagraph"/>
        <w:numPr>
          <w:ilvl w:val="1"/>
          <w:numId w:val="47"/>
        </w:numPr>
        <w:ind w:left="851"/>
        <w:rPr>
          <w:rFonts w:ascii="Open Sans" w:hAnsi="Open Sans" w:cs="Open Sans"/>
          <w:bCs/>
          <w:sz w:val="20"/>
          <w:lang w:val="en-CA"/>
        </w:rPr>
      </w:pPr>
      <w:r w:rsidRPr="00AC3308">
        <w:rPr>
          <w:rFonts w:ascii="Open Sans" w:hAnsi="Open Sans" w:cs="Open Sans"/>
          <w:bCs/>
          <w:sz w:val="20"/>
          <w:lang w:val="en-CA"/>
        </w:rPr>
        <w:t>“</w:t>
      </w:r>
      <w:r w:rsidRPr="00AC3308">
        <w:rPr>
          <w:rFonts w:ascii="Open Sans" w:hAnsi="Open Sans" w:cs="Open Sans"/>
          <w:bCs/>
          <w:iCs/>
          <w:sz w:val="20"/>
          <w:lang w:val="en-CA"/>
        </w:rPr>
        <w:t>Respondent</w:t>
      </w:r>
      <w:r w:rsidRPr="00AC3308">
        <w:rPr>
          <w:rFonts w:ascii="Open Sans" w:hAnsi="Open Sans" w:cs="Open Sans"/>
          <w:bCs/>
          <w:sz w:val="20"/>
          <w:lang w:val="en-CA"/>
        </w:rPr>
        <w:t>” – The party alleged to have violated the CPC Code of Conduct</w:t>
      </w:r>
    </w:p>
    <w:p w14:paraId="5D473E2C" w14:textId="77777777" w:rsidR="00AC3308" w:rsidRDefault="00AC3308" w:rsidP="00AC3308">
      <w:pPr>
        <w:ind w:left="0"/>
        <w:contextualSpacing/>
        <w:rPr>
          <w:rFonts w:ascii="Open Sans" w:hAnsi="Open Sans" w:cs="Open Sans"/>
          <w:b/>
          <w:bCs/>
          <w:sz w:val="20"/>
          <w:lang w:val="en-CA"/>
        </w:rPr>
      </w:pPr>
    </w:p>
    <w:p w14:paraId="5E00D260" w14:textId="71A4ECB6" w:rsidR="000708AC" w:rsidRDefault="000708AC" w:rsidP="00AC3308">
      <w:pPr>
        <w:ind w:left="0"/>
        <w:contextualSpacing/>
        <w:rPr>
          <w:rFonts w:ascii="Open Sans" w:hAnsi="Open Sans" w:cs="Open Sans"/>
          <w:b/>
          <w:bCs/>
          <w:sz w:val="20"/>
          <w:lang w:val="en-CA"/>
        </w:rPr>
      </w:pPr>
      <w:r w:rsidRPr="00AC3308">
        <w:rPr>
          <w:rFonts w:ascii="Open Sans" w:hAnsi="Open Sans" w:cs="Open Sans"/>
          <w:b/>
          <w:bCs/>
          <w:sz w:val="20"/>
          <w:lang w:val="en-CA"/>
        </w:rPr>
        <w:t>Purpose</w:t>
      </w:r>
    </w:p>
    <w:p w14:paraId="5F19F9ED" w14:textId="77777777" w:rsidR="008D23C9" w:rsidRPr="00AC3308" w:rsidRDefault="008D23C9" w:rsidP="00AC3308">
      <w:pPr>
        <w:ind w:left="0"/>
        <w:contextualSpacing/>
        <w:rPr>
          <w:rFonts w:ascii="Open Sans" w:hAnsi="Open Sans" w:cs="Open Sans"/>
          <w:b/>
          <w:bCs/>
          <w:sz w:val="20"/>
          <w:lang w:val="en-CA"/>
        </w:rPr>
      </w:pPr>
    </w:p>
    <w:p w14:paraId="60938823" w14:textId="41AA818A"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The Canadian Paralympic Committee (</w:t>
      </w:r>
      <w:r w:rsidR="008458A2" w:rsidRPr="00AC3308">
        <w:rPr>
          <w:rFonts w:ascii="Open Sans" w:hAnsi="Open Sans" w:cs="Open Sans"/>
          <w:bCs/>
          <w:sz w:val="20"/>
          <w:lang w:val="en-CA"/>
        </w:rPr>
        <w:t>“</w:t>
      </w:r>
      <w:r w:rsidRPr="00AC3308">
        <w:rPr>
          <w:rFonts w:ascii="Open Sans" w:hAnsi="Open Sans" w:cs="Open Sans"/>
          <w:bCs/>
          <w:sz w:val="20"/>
          <w:lang w:val="en-CA"/>
        </w:rPr>
        <w:t>CPC</w:t>
      </w:r>
      <w:r w:rsidR="008458A2" w:rsidRPr="00AC3308">
        <w:rPr>
          <w:rFonts w:ascii="Open Sans" w:hAnsi="Open Sans" w:cs="Open Sans"/>
          <w:bCs/>
          <w:sz w:val="20"/>
          <w:lang w:val="en-CA"/>
        </w:rPr>
        <w:t>”</w:t>
      </w:r>
      <w:r w:rsidRPr="00AC3308">
        <w:rPr>
          <w:rFonts w:ascii="Open Sans" w:hAnsi="Open Sans" w:cs="Open Sans"/>
          <w:bCs/>
          <w:sz w:val="20"/>
          <w:lang w:val="en-CA"/>
        </w:rPr>
        <w:t>) is committed to providing a safe</w:t>
      </w:r>
      <w:r w:rsidR="00566B01">
        <w:rPr>
          <w:rFonts w:ascii="Open Sans" w:hAnsi="Open Sans" w:cs="Open Sans"/>
          <w:bCs/>
          <w:sz w:val="20"/>
          <w:lang w:val="en-CA"/>
        </w:rPr>
        <w:t>,</w:t>
      </w:r>
      <w:r w:rsidRPr="00AC3308">
        <w:rPr>
          <w:rFonts w:ascii="Open Sans" w:hAnsi="Open Sans" w:cs="Open Sans"/>
          <w:bCs/>
          <w:sz w:val="20"/>
          <w:lang w:val="en-CA"/>
        </w:rPr>
        <w:t xml:space="preserve"> welcoming and inclusive environment which is athlete-centred, where all Individuals are treated with respect which is characterized by the value</w:t>
      </w:r>
      <w:r w:rsidR="009F65C6" w:rsidRPr="00AC3308">
        <w:rPr>
          <w:rFonts w:ascii="Open Sans" w:hAnsi="Open Sans" w:cs="Open Sans"/>
          <w:bCs/>
          <w:sz w:val="20"/>
          <w:lang w:val="en-CA"/>
        </w:rPr>
        <w:t>s</w:t>
      </w:r>
      <w:r w:rsidRPr="00AC3308">
        <w:rPr>
          <w:rFonts w:ascii="Open Sans" w:hAnsi="Open Sans" w:cs="Open Sans"/>
          <w:bCs/>
          <w:sz w:val="20"/>
          <w:lang w:val="en-CA"/>
        </w:rPr>
        <w:t xml:space="preserve"> of fairness, integrity and open communication. </w:t>
      </w:r>
    </w:p>
    <w:p w14:paraId="16DA89B3" w14:textId="77777777" w:rsidR="000708AC" w:rsidRPr="000708AC" w:rsidRDefault="000708AC" w:rsidP="00AC3308">
      <w:pPr>
        <w:ind w:left="426" w:hanging="360"/>
        <w:contextualSpacing/>
        <w:rPr>
          <w:rFonts w:ascii="Open Sans" w:hAnsi="Open Sans" w:cs="Open Sans"/>
          <w:bCs/>
          <w:sz w:val="20"/>
          <w:lang w:val="en-CA"/>
        </w:rPr>
      </w:pPr>
    </w:p>
    <w:p w14:paraId="58E1497B" w14:textId="0AD7B0BD"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Membership in CPC, as well as participation in its activities, brings with it many benefits and privileges. At the same time, members and participants are expected to fulfill certain responsibilities and obligations including, but not limited to, complying with the</w:t>
      </w:r>
      <w:r w:rsidR="009F65C6" w:rsidRPr="00AC3308">
        <w:rPr>
          <w:rFonts w:ascii="Open Sans" w:hAnsi="Open Sans" w:cs="Open Sans"/>
          <w:bCs/>
          <w:sz w:val="20"/>
          <w:lang w:val="en-CA"/>
        </w:rPr>
        <w:t xml:space="preserve"> CPC’s</w:t>
      </w:r>
      <w:r w:rsidRPr="00AC3308">
        <w:rPr>
          <w:rFonts w:ascii="Open Sans" w:hAnsi="Open Sans" w:cs="Open Sans"/>
          <w:bCs/>
          <w:sz w:val="20"/>
          <w:lang w:val="en-CA"/>
        </w:rPr>
        <w:t xml:space="preserve"> policies, bylaws, rules and regulations and the CPC Code of Conduct. (See Appendix “B”). </w:t>
      </w:r>
    </w:p>
    <w:p w14:paraId="55CCC907" w14:textId="77777777" w:rsidR="000708AC" w:rsidRPr="000708AC" w:rsidRDefault="000708AC" w:rsidP="00AC3308">
      <w:pPr>
        <w:ind w:left="426" w:hanging="360"/>
        <w:contextualSpacing/>
        <w:rPr>
          <w:rFonts w:ascii="Open Sans" w:hAnsi="Open Sans" w:cs="Open Sans"/>
          <w:b/>
          <w:bCs/>
          <w:sz w:val="20"/>
          <w:lang w:val="en-CA"/>
        </w:rPr>
      </w:pPr>
    </w:p>
    <w:p w14:paraId="2C48E71D" w14:textId="20162FAA"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The CPC Code of Conduct identifies the standard of behaviour that is expected of </w:t>
      </w:r>
      <w:r w:rsidR="009F65C6" w:rsidRPr="00AC3308">
        <w:rPr>
          <w:rFonts w:ascii="Open Sans" w:hAnsi="Open Sans" w:cs="Open Sans"/>
          <w:bCs/>
          <w:sz w:val="20"/>
          <w:lang w:val="en-CA"/>
        </w:rPr>
        <w:t>its</w:t>
      </w:r>
      <w:r w:rsidRPr="00AC3308">
        <w:rPr>
          <w:rFonts w:ascii="Open Sans" w:hAnsi="Open Sans" w:cs="Open Sans"/>
          <w:bCs/>
          <w:sz w:val="20"/>
          <w:lang w:val="en-CA"/>
        </w:rPr>
        <w:t xml:space="preserve"> members and participants.</w:t>
      </w:r>
      <w:r w:rsidR="008458A2" w:rsidRPr="00AC3308">
        <w:rPr>
          <w:rFonts w:ascii="Open Sans" w:hAnsi="Open Sans" w:cs="Open Sans"/>
          <w:bCs/>
          <w:sz w:val="20"/>
          <w:lang w:val="en-CA"/>
        </w:rPr>
        <w:t xml:space="preserve"> CPC and the Individuals who comprise it are committed to being leaders on the world stage. Among other essential skills, this requires a high standard of behaviour. </w:t>
      </w:r>
      <w:r w:rsidRPr="00AC3308">
        <w:rPr>
          <w:rFonts w:ascii="Open Sans" w:hAnsi="Open Sans" w:cs="Open Sans"/>
          <w:bCs/>
          <w:sz w:val="20"/>
          <w:lang w:val="en-CA"/>
        </w:rPr>
        <w:t xml:space="preserve"> Irresponsible </w:t>
      </w:r>
      <w:r w:rsidR="005C5241">
        <w:rPr>
          <w:rFonts w:ascii="Open Sans" w:hAnsi="Open Sans" w:cs="Open Sans"/>
          <w:bCs/>
          <w:sz w:val="20"/>
          <w:lang w:val="en-CA"/>
        </w:rPr>
        <w:t>behaviour</w:t>
      </w:r>
      <w:r w:rsidR="005C5241" w:rsidRPr="00AC3308">
        <w:rPr>
          <w:rFonts w:ascii="Open Sans" w:hAnsi="Open Sans" w:cs="Open Sans"/>
          <w:bCs/>
          <w:sz w:val="20"/>
          <w:lang w:val="en-CA"/>
        </w:rPr>
        <w:t xml:space="preserve"> </w:t>
      </w:r>
      <w:r w:rsidRPr="00AC3308">
        <w:rPr>
          <w:rFonts w:ascii="Open Sans" w:hAnsi="Open Sans" w:cs="Open Sans"/>
          <w:bCs/>
          <w:sz w:val="20"/>
          <w:lang w:val="en-CA"/>
        </w:rPr>
        <w:t xml:space="preserve">by Individuals can result in severe damage to the </w:t>
      </w:r>
      <w:r w:rsidR="009F65C6" w:rsidRPr="00AC3308">
        <w:rPr>
          <w:rFonts w:ascii="Open Sans" w:hAnsi="Open Sans" w:cs="Open Sans"/>
          <w:bCs/>
          <w:sz w:val="20"/>
          <w:lang w:val="en-CA"/>
        </w:rPr>
        <w:t xml:space="preserve">reputation, brand, and </w:t>
      </w:r>
      <w:r w:rsidRPr="00AC3308">
        <w:rPr>
          <w:rFonts w:ascii="Open Sans" w:hAnsi="Open Sans" w:cs="Open Sans"/>
          <w:bCs/>
          <w:sz w:val="20"/>
          <w:lang w:val="en-CA"/>
        </w:rPr>
        <w:t>integrity of the CPC</w:t>
      </w:r>
      <w:r w:rsidR="009F65C6" w:rsidRPr="00AC3308">
        <w:rPr>
          <w:rFonts w:ascii="Open Sans" w:hAnsi="Open Sans" w:cs="Open Sans"/>
          <w:bCs/>
          <w:sz w:val="20"/>
          <w:lang w:val="en-CA"/>
        </w:rPr>
        <w:t xml:space="preserve"> and Canada as a whole</w:t>
      </w:r>
      <w:r w:rsidRPr="00AC3308">
        <w:rPr>
          <w:rFonts w:ascii="Open Sans" w:hAnsi="Open Sans" w:cs="Open Sans"/>
          <w:bCs/>
          <w:sz w:val="20"/>
          <w:lang w:val="en-CA"/>
        </w:rPr>
        <w:t xml:space="preserve">. Individuals who fail to meet the standard of behaviour that is expected will be subject to the disciplinary sanctions identified within this policy. Since sanctions may be applied, it is only fair to provide a mechanism that allows </w:t>
      </w:r>
      <w:r w:rsidR="000E6FB0">
        <w:rPr>
          <w:rFonts w:ascii="Open Sans" w:hAnsi="Open Sans" w:cs="Open Sans"/>
          <w:bCs/>
          <w:sz w:val="20"/>
          <w:lang w:val="en-CA"/>
        </w:rPr>
        <w:t>Complaint</w:t>
      </w:r>
      <w:r w:rsidRPr="00AC3308">
        <w:rPr>
          <w:rFonts w:ascii="Open Sans" w:hAnsi="Open Sans" w:cs="Open Sans"/>
          <w:bCs/>
          <w:sz w:val="20"/>
          <w:lang w:val="en-CA"/>
        </w:rPr>
        <w:t>s and discipline to be dealt with fairly, expeditiously and affordably.</w:t>
      </w:r>
    </w:p>
    <w:p w14:paraId="03D707A6" w14:textId="77777777" w:rsidR="000708AC" w:rsidRPr="000708AC" w:rsidRDefault="000708AC" w:rsidP="00AC3308">
      <w:pPr>
        <w:ind w:left="426" w:hanging="360"/>
        <w:contextualSpacing/>
        <w:rPr>
          <w:rFonts w:ascii="Open Sans" w:hAnsi="Open Sans" w:cs="Open Sans"/>
          <w:b/>
          <w:bCs/>
          <w:sz w:val="20"/>
          <w:lang w:val="en-CA"/>
        </w:rPr>
      </w:pPr>
    </w:p>
    <w:p w14:paraId="6B4D230D" w14:textId="0295E406"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lastRenderedPageBreak/>
        <w:t>Application of this Policy</w:t>
      </w:r>
    </w:p>
    <w:p w14:paraId="4B59755F" w14:textId="77777777" w:rsidR="008D23C9" w:rsidRPr="00AC3308" w:rsidRDefault="008D23C9" w:rsidP="00AC3308">
      <w:pPr>
        <w:ind w:left="0"/>
        <w:rPr>
          <w:rFonts w:ascii="Open Sans" w:hAnsi="Open Sans" w:cs="Open Sans"/>
          <w:b/>
          <w:bCs/>
          <w:sz w:val="20"/>
          <w:lang w:val="en-CA"/>
        </w:rPr>
      </w:pPr>
    </w:p>
    <w:p w14:paraId="094688F6" w14:textId="0E2F57EA"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This Policy applies to all Individuals</w:t>
      </w:r>
      <w:r w:rsidR="009F65C6" w:rsidRPr="00AC3308">
        <w:rPr>
          <w:rFonts w:ascii="Open Sans" w:hAnsi="Open Sans" w:cs="Open Sans"/>
          <w:bCs/>
          <w:sz w:val="20"/>
          <w:lang w:val="en-CA"/>
        </w:rPr>
        <w:t>.</w:t>
      </w:r>
      <w:r w:rsidRPr="00AC3308">
        <w:rPr>
          <w:rFonts w:ascii="Open Sans" w:hAnsi="Open Sans" w:cs="Open Sans"/>
          <w:bCs/>
          <w:sz w:val="20"/>
          <w:lang w:val="en-CA"/>
        </w:rPr>
        <w:t xml:space="preserve"> </w:t>
      </w:r>
    </w:p>
    <w:p w14:paraId="7200F3BF" w14:textId="77777777" w:rsidR="007F546E" w:rsidRDefault="007F546E" w:rsidP="00AC3308">
      <w:pPr>
        <w:ind w:left="426" w:hanging="360"/>
        <w:contextualSpacing/>
        <w:rPr>
          <w:rFonts w:ascii="Open Sans" w:hAnsi="Open Sans" w:cs="Open Sans"/>
          <w:bCs/>
          <w:sz w:val="20"/>
          <w:lang w:val="en-CA"/>
        </w:rPr>
      </w:pPr>
    </w:p>
    <w:p w14:paraId="2993D0F0" w14:textId="494C669A"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This Policy only applies to Code of Conduct </w:t>
      </w:r>
      <w:r w:rsidR="000E6FB0">
        <w:rPr>
          <w:rFonts w:ascii="Open Sans" w:hAnsi="Open Sans" w:cs="Open Sans"/>
          <w:bCs/>
          <w:sz w:val="20"/>
          <w:lang w:val="en-CA"/>
        </w:rPr>
        <w:t>Complaint</w:t>
      </w:r>
      <w:r w:rsidRPr="00AC3308">
        <w:rPr>
          <w:rFonts w:ascii="Open Sans" w:hAnsi="Open Sans" w:cs="Open Sans"/>
          <w:bCs/>
          <w:sz w:val="20"/>
          <w:lang w:val="en-CA"/>
        </w:rPr>
        <w:t>s or allegations that may arise during the course of CPC business, activities and events, including but not limited to Major Games, World Championships, practices, training camps, travel associated with CPC activities, and any meetings.  This Policy does not prevent</w:t>
      </w:r>
      <w:r w:rsidR="009F65C6" w:rsidRPr="00AC3308">
        <w:rPr>
          <w:rFonts w:ascii="Open Sans" w:hAnsi="Open Sans" w:cs="Open Sans"/>
          <w:bCs/>
          <w:sz w:val="20"/>
          <w:lang w:val="en-CA"/>
        </w:rPr>
        <w:t xml:space="preserve"> and may supplement</w:t>
      </w:r>
      <w:r w:rsidRPr="00AC3308">
        <w:rPr>
          <w:rFonts w:ascii="Open Sans" w:hAnsi="Open Sans" w:cs="Open Sans"/>
          <w:bCs/>
          <w:sz w:val="20"/>
          <w:lang w:val="en-CA"/>
        </w:rPr>
        <w:t xml:space="preserve"> discipline from being applied by another organization.  </w:t>
      </w:r>
    </w:p>
    <w:p w14:paraId="26C3460E" w14:textId="77777777" w:rsidR="000708AC" w:rsidRPr="000708AC" w:rsidRDefault="000708AC" w:rsidP="00AC3308">
      <w:pPr>
        <w:ind w:left="426" w:hanging="360"/>
        <w:contextualSpacing/>
        <w:rPr>
          <w:rFonts w:ascii="Open Sans" w:hAnsi="Open Sans" w:cs="Open Sans"/>
          <w:bCs/>
          <w:sz w:val="20"/>
          <w:lang w:val="en-CA"/>
        </w:rPr>
      </w:pPr>
    </w:p>
    <w:p w14:paraId="2C6349C6" w14:textId="2BC9BC49"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Discipline matters and </w:t>
      </w:r>
      <w:r w:rsidR="000E6FB0">
        <w:rPr>
          <w:rFonts w:ascii="Open Sans" w:hAnsi="Open Sans" w:cs="Open Sans"/>
          <w:bCs/>
          <w:sz w:val="20"/>
          <w:lang w:val="en-CA"/>
        </w:rPr>
        <w:t>Complaint</w:t>
      </w:r>
      <w:r w:rsidRPr="00AC3308">
        <w:rPr>
          <w:rFonts w:ascii="Open Sans" w:hAnsi="Open Sans" w:cs="Open Sans"/>
          <w:bCs/>
          <w:sz w:val="20"/>
          <w:lang w:val="en-CA"/>
        </w:rPr>
        <w:t>s arising within the business, activities or events organized by entities other than the CPC, including its NSO Members, will be dealt with pursuant to the policies of those other entities unless</w:t>
      </w:r>
      <w:r w:rsidR="005D49E6">
        <w:rPr>
          <w:rFonts w:ascii="Open Sans" w:hAnsi="Open Sans" w:cs="Open Sans"/>
          <w:bCs/>
          <w:sz w:val="20"/>
          <w:lang w:val="en-CA"/>
        </w:rPr>
        <w:t xml:space="preserve"> otherwise</w:t>
      </w:r>
      <w:r w:rsidRPr="00AC3308">
        <w:rPr>
          <w:rFonts w:ascii="Open Sans" w:hAnsi="Open Sans" w:cs="Open Sans"/>
          <w:bCs/>
          <w:sz w:val="20"/>
          <w:lang w:val="en-CA"/>
        </w:rPr>
        <w:t xml:space="preserve"> requested and accepted by CPC </w:t>
      </w:r>
      <w:r w:rsidR="005D49E6">
        <w:rPr>
          <w:rFonts w:ascii="Open Sans" w:hAnsi="Open Sans" w:cs="Open Sans"/>
          <w:bCs/>
          <w:sz w:val="20"/>
          <w:lang w:val="en-CA"/>
        </w:rPr>
        <w:t>in</w:t>
      </w:r>
      <w:r w:rsidR="005D49E6" w:rsidRPr="00AC3308">
        <w:rPr>
          <w:rFonts w:ascii="Open Sans" w:hAnsi="Open Sans" w:cs="Open Sans"/>
          <w:bCs/>
          <w:sz w:val="20"/>
          <w:lang w:val="en-CA"/>
        </w:rPr>
        <w:t xml:space="preserve"> </w:t>
      </w:r>
      <w:r w:rsidR="005D49E6">
        <w:rPr>
          <w:rFonts w:ascii="Open Sans" w:hAnsi="Open Sans" w:cs="Open Sans"/>
          <w:bCs/>
          <w:sz w:val="20"/>
          <w:lang w:val="en-CA"/>
        </w:rPr>
        <w:t>the</w:t>
      </w:r>
      <w:r w:rsidRPr="00AC3308">
        <w:rPr>
          <w:rFonts w:ascii="Open Sans" w:hAnsi="Open Sans" w:cs="Open Sans"/>
          <w:bCs/>
          <w:sz w:val="20"/>
          <w:lang w:val="en-CA"/>
        </w:rPr>
        <w:t xml:space="preserve"> sole discretion</w:t>
      </w:r>
      <w:r w:rsidR="005D49E6">
        <w:rPr>
          <w:rFonts w:ascii="Open Sans" w:hAnsi="Open Sans" w:cs="Open Sans"/>
          <w:bCs/>
          <w:sz w:val="20"/>
          <w:lang w:val="en-CA"/>
        </w:rPr>
        <w:t xml:space="preserve"> of CPC</w:t>
      </w:r>
      <w:r w:rsidRPr="00AC3308">
        <w:rPr>
          <w:rFonts w:ascii="Open Sans" w:hAnsi="Open Sans" w:cs="Open Sans"/>
          <w:bCs/>
          <w:sz w:val="20"/>
          <w:lang w:val="en-CA"/>
        </w:rPr>
        <w:t>.</w:t>
      </w:r>
    </w:p>
    <w:p w14:paraId="7811FDBA" w14:textId="77777777" w:rsidR="000708AC" w:rsidRPr="000708AC" w:rsidRDefault="000708AC" w:rsidP="00AC3308">
      <w:pPr>
        <w:ind w:left="426" w:hanging="360"/>
        <w:contextualSpacing/>
        <w:rPr>
          <w:rFonts w:ascii="Open Sans" w:hAnsi="Open Sans" w:cs="Open Sans"/>
          <w:bCs/>
          <w:sz w:val="20"/>
          <w:lang w:val="en-CA"/>
        </w:rPr>
      </w:pPr>
    </w:p>
    <w:p w14:paraId="653FCFBD" w14:textId="12C5D0F5" w:rsidR="000708AC" w:rsidRPr="00AC3308" w:rsidRDefault="005C5241"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This Policy does not apply to CPC employees.</w:t>
      </w:r>
    </w:p>
    <w:p w14:paraId="5C117993" w14:textId="77777777" w:rsidR="000708AC" w:rsidRPr="000708AC" w:rsidRDefault="000708AC" w:rsidP="00AC3308">
      <w:pPr>
        <w:ind w:left="426" w:hanging="360"/>
        <w:contextualSpacing/>
        <w:rPr>
          <w:rFonts w:ascii="Open Sans" w:hAnsi="Open Sans" w:cs="Open Sans"/>
          <w:b/>
          <w:bCs/>
          <w:sz w:val="20"/>
          <w:lang w:val="en-CA"/>
        </w:rPr>
      </w:pPr>
    </w:p>
    <w:p w14:paraId="2571D62B" w14:textId="519D1071"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 xml:space="preserve">Reporting a </w:t>
      </w:r>
      <w:r w:rsidR="000E6FB0">
        <w:rPr>
          <w:rFonts w:ascii="Open Sans" w:hAnsi="Open Sans" w:cs="Open Sans"/>
          <w:b/>
          <w:bCs/>
          <w:sz w:val="20"/>
          <w:lang w:val="en-CA"/>
        </w:rPr>
        <w:t>Complaint</w:t>
      </w:r>
    </w:p>
    <w:p w14:paraId="118CB2E5" w14:textId="77777777" w:rsidR="008D23C9" w:rsidRPr="00AC3308" w:rsidRDefault="008D23C9" w:rsidP="00AC3308">
      <w:pPr>
        <w:ind w:left="0"/>
        <w:rPr>
          <w:rFonts w:ascii="Open Sans" w:hAnsi="Open Sans" w:cs="Open Sans"/>
          <w:b/>
          <w:bCs/>
          <w:sz w:val="20"/>
          <w:lang w:val="en-CA"/>
        </w:rPr>
      </w:pPr>
    </w:p>
    <w:p w14:paraId="1B31FA54" w14:textId="69A673F3"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Any Individual may report a CPC Code of Conduct </w:t>
      </w:r>
      <w:r w:rsidR="000E6FB0">
        <w:rPr>
          <w:rFonts w:ascii="Open Sans" w:hAnsi="Open Sans" w:cs="Open Sans"/>
          <w:bCs/>
          <w:sz w:val="20"/>
          <w:lang w:val="en-CA"/>
        </w:rPr>
        <w:t>Complaint</w:t>
      </w:r>
      <w:r w:rsidRPr="00AC3308">
        <w:rPr>
          <w:rFonts w:ascii="Open Sans" w:hAnsi="Open Sans" w:cs="Open Sans"/>
          <w:bCs/>
          <w:sz w:val="20"/>
          <w:lang w:val="en-CA"/>
        </w:rPr>
        <w:t xml:space="preserve"> to the CEO or </w:t>
      </w:r>
      <w:r w:rsidR="007F546E" w:rsidRPr="00AC3308">
        <w:rPr>
          <w:rFonts w:ascii="Open Sans" w:hAnsi="Open Sans" w:cs="Open Sans"/>
          <w:bCs/>
          <w:sz w:val="20"/>
          <w:lang w:val="en-CA"/>
        </w:rPr>
        <w:t>Executive Director, Corporate Services</w:t>
      </w:r>
      <w:r w:rsidRPr="00AC3308">
        <w:rPr>
          <w:rFonts w:ascii="Open Sans" w:hAnsi="Open Sans" w:cs="Open Sans"/>
          <w:bCs/>
          <w:sz w:val="20"/>
          <w:lang w:val="en-CA"/>
        </w:rPr>
        <w:t xml:space="preserve">. Such </w:t>
      </w:r>
      <w:r w:rsidR="000E6FB0">
        <w:rPr>
          <w:rFonts w:ascii="Open Sans" w:hAnsi="Open Sans" w:cs="Open Sans"/>
          <w:bCs/>
          <w:sz w:val="20"/>
          <w:lang w:val="en-CA"/>
        </w:rPr>
        <w:t>Complaint</w:t>
      </w:r>
      <w:r w:rsidRPr="00AC3308">
        <w:rPr>
          <w:rFonts w:ascii="Open Sans" w:hAnsi="Open Sans" w:cs="Open Sans"/>
          <w:bCs/>
          <w:sz w:val="20"/>
          <w:lang w:val="en-CA"/>
        </w:rPr>
        <w:t xml:space="preserve"> must be signed and in </w:t>
      </w:r>
      <w:r w:rsidR="008D23C9" w:rsidRPr="00AC3308">
        <w:rPr>
          <w:rFonts w:ascii="Open Sans" w:hAnsi="Open Sans" w:cs="Open Sans"/>
          <w:bCs/>
          <w:sz w:val="20"/>
          <w:lang w:val="en-CA"/>
        </w:rPr>
        <w:t>writing and</w:t>
      </w:r>
      <w:r w:rsidRPr="00AC3308">
        <w:rPr>
          <w:rFonts w:ascii="Open Sans" w:hAnsi="Open Sans" w:cs="Open Sans"/>
          <w:bCs/>
          <w:sz w:val="20"/>
          <w:lang w:val="en-CA"/>
        </w:rPr>
        <w:t xml:space="preserve"> must be filed within </w:t>
      </w:r>
      <w:r w:rsidR="008D23C9" w:rsidRPr="00AC3308">
        <w:rPr>
          <w:rFonts w:ascii="Open Sans" w:hAnsi="Open Sans" w:cs="Open Sans"/>
          <w:bCs/>
          <w:sz w:val="20"/>
          <w:lang w:val="en-CA"/>
        </w:rPr>
        <w:t>fourteen days</w:t>
      </w:r>
      <w:r w:rsidRPr="00AC3308">
        <w:rPr>
          <w:rFonts w:ascii="Open Sans" w:hAnsi="Open Sans" w:cs="Open Sans"/>
          <w:bCs/>
          <w:sz w:val="20"/>
          <w:lang w:val="en-CA"/>
        </w:rPr>
        <w:t xml:space="preserve"> </w:t>
      </w:r>
      <w:r w:rsidR="009F65C6" w:rsidRPr="00AC3308">
        <w:rPr>
          <w:rFonts w:ascii="Open Sans" w:hAnsi="Open Sans" w:cs="Open Sans"/>
          <w:bCs/>
          <w:sz w:val="20"/>
          <w:lang w:val="en-CA"/>
        </w:rPr>
        <w:t>from the date on which the person knew or ought to have known that the incident complained of occurred</w:t>
      </w:r>
      <w:r w:rsidRPr="00AC3308">
        <w:rPr>
          <w:rFonts w:ascii="Open Sans" w:hAnsi="Open Sans" w:cs="Open Sans"/>
          <w:bCs/>
          <w:sz w:val="20"/>
          <w:lang w:val="en-CA"/>
        </w:rPr>
        <w:t xml:space="preserve">. Anonymous </w:t>
      </w:r>
      <w:r w:rsidR="000E6FB0">
        <w:rPr>
          <w:rFonts w:ascii="Open Sans" w:hAnsi="Open Sans" w:cs="Open Sans"/>
          <w:bCs/>
          <w:sz w:val="20"/>
          <w:lang w:val="en-CA"/>
        </w:rPr>
        <w:t>Complaint</w:t>
      </w:r>
      <w:r w:rsidRPr="00AC3308">
        <w:rPr>
          <w:rFonts w:ascii="Open Sans" w:hAnsi="Open Sans" w:cs="Open Sans"/>
          <w:bCs/>
          <w:sz w:val="20"/>
          <w:lang w:val="en-CA"/>
        </w:rPr>
        <w:t>s will not be accepted</w:t>
      </w:r>
      <w:r w:rsidR="00A72078">
        <w:rPr>
          <w:rFonts w:ascii="Open Sans" w:hAnsi="Open Sans" w:cs="Open Sans"/>
          <w:bCs/>
          <w:sz w:val="20"/>
          <w:lang w:val="en-CA"/>
        </w:rPr>
        <w:t xml:space="preserve"> (the “</w:t>
      </w:r>
      <w:r w:rsidR="000E6FB0">
        <w:rPr>
          <w:rFonts w:ascii="Open Sans" w:hAnsi="Open Sans" w:cs="Open Sans"/>
          <w:bCs/>
          <w:sz w:val="20"/>
          <w:lang w:val="en-CA"/>
        </w:rPr>
        <w:t>Complaint</w:t>
      </w:r>
      <w:r w:rsidR="00A72078">
        <w:rPr>
          <w:rFonts w:ascii="Open Sans" w:hAnsi="Open Sans" w:cs="Open Sans"/>
          <w:bCs/>
          <w:sz w:val="20"/>
          <w:lang w:val="en-CA"/>
        </w:rPr>
        <w:t>”)</w:t>
      </w:r>
      <w:r w:rsidRPr="00AC3308">
        <w:rPr>
          <w:rFonts w:ascii="Open Sans" w:hAnsi="Open Sans" w:cs="Open Sans"/>
          <w:bCs/>
          <w:sz w:val="20"/>
          <w:lang w:val="en-CA"/>
        </w:rPr>
        <w:t>.</w:t>
      </w:r>
    </w:p>
    <w:p w14:paraId="675D1FA9" w14:textId="77777777" w:rsidR="000708AC" w:rsidRPr="000708AC" w:rsidRDefault="000708AC" w:rsidP="00AC3308">
      <w:pPr>
        <w:ind w:left="426" w:hanging="360"/>
        <w:contextualSpacing/>
        <w:rPr>
          <w:rFonts w:ascii="Open Sans" w:hAnsi="Open Sans" w:cs="Open Sans"/>
          <w:bCs/>
          <w:sz w:val="20"/>
          <w:lang w:val="en-CA"/>
        </w:rPr>
      </w:pPr>
    </w:p>
    <w:p w14:paraId="7A948A9B" w14:textId="4E61A09E"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A complainant wishing to file a </w:t>
      </w:r>
      <w:r w:rsidR="000E6FB0">
        <w:rPr>
          <w:rFonts w:ascii="Open Sans" w:hAnsi="Open Sans" w:cs="Open Sans"/>
          <w:bCs/>
          <w:sz w:val="20"/>
          <w:lang w:val="en-CA"/>
        </w:rPr>
        <w:t>Complaint</w:t>
      </w:r>
      <w:r w:rsidRPr="00AC3308">
        <w:rPr>
          <w:rFonts w:ascii="Open Sans" w:hAnsi="Open Sans" w:cs="Open Sans"/>
          <w:bCs/>
          <w:sz w:val="20"/>
          <w:lang w:val="en-CA"/>
        </w:rPr>
        <w:t xml:space="preserve"> beyond the fourteen days must provide a written statement giving reasons for an exemption to this limitation. The decision to accept, or not accept, the notice of </w:t>
      </w:r>
      <w:r w:rsidR="000E6FB0">
        <w:rPr>
          <w:rFonts w:ascii="Open Sans" w:hAnsi="Open Sans" w:cs="Open Sans"/>
          <w:bCs/>
          <w:sz w:val="20"/>
          <w:lang w:val="en-CA"/>
        </w:rPr>
        <w:t>Complaint</w:t>
      </w:r>
      <w:r w:rsidRPr="00AC3308">
        <w:rPr>
          <w:rFonts w:ascii="Open Sans" w:hAnsi="Open Sans" w:cs="Open Sans"/>
          <w:bCs/>
          <w:sz w:val="20"/>
          <w:lang w:val="en-CA"/>
        </w:rPr>
        <w:t xml:space="preserve"> outside the </w:t>
      </w:r>
      <w:r w:rsidR="008D23C9" w:rsidRPr="00AC3308">
        <w:rPr>
          <w:rFonts w:ascii="Open Sans" w:hAnsi="Open Sans" w:cs="Open Sans"/>
          <w:bCs/>
          <w:sz w:val="20"/>
          <w:lang w:val="en-CA"/>
        </w:rPr>
        <w:t>fourteen-day</w:t>
      </w:r>
      <w:r w:rsidRPr="00AC3308">
        <w:rPr>
          <w:rFonts w:ascii="Open Sans" w:hAnsi="Open Sans" w:cs="Open Sans"/>
          <w:bCs/>
          <w:sz w:val="20"/>
          <w:lang w:val="en-CA"/>
        </w:rPr>
        <w:t xml:space="preserve"> period will be </w:t>
      </w:r>
      <w:r w:rsidR="00E04871">
        <w:rPr>
          <w:rFonts w:ascii="Open Sans" w:hAnsi="Open Sans" w:cs="Open Sans"/>
          <w:bCs/>
          <w:sz w:val="20"/>
          <w:lang w:val="en-CA"/>
        </w:rPr>
        <w:t>in</w:t>
      </w:r>
      <w:r w:rsidRPr="00AC3308">
        <w:rPr>
          <w:rFonts w:ascii="Open Sans" w:hAnsi="Open Sans" w:cs="Open Sans"/>
          <w:bCs/>
          <w:sz w:val="20"/>
          <w:lang w:val="en-CA"/>
        </w:rPr>
        <w:t xml:space="preserve"> the sole discretion of the </w:t>
      </w:r>
      <w:r w:rsidR="00460EC4" w:rsidRPr="00AC3308">
        <w:rPr>
          <w:rFonts w:ascii="Open Sans" w:hAnsi="Open Sans" w:cs="Open Sans"/>
          <w:bCs/>
          <w:sz w:val="20"/>
          <w:lang w:val="en-CA"/>
        </w:rPr>
        <w:t xml:space="preserve">individual who received the </w:t>
      </w:r>
      <w:r w:rsidR="000E6FB0">
        <w:rPr>
          <w:rFonts w:ascii="Open Sans" w:hAnsi="Open Sans" w:cs="Open Sans"/>
          <w:bCs/>
          <w:sz w:val="20"/>
          <w:lang w:val="en-CA"/>
        </w:rPr>
        <w:t>Complaint</w:t>
      </w:r>
      <w:r w:rsidR="00460EC4" w:rsidRPr="00AC3308">
        <w:rPr>
          <w:rFonts w:ascii="Open Sans" w:hAnsi="Open Sans" w:cs="Open Sans"/>
          <w:bCs/>
          <w:sz w:val="20"/>
          <w:lang w:val="en-CA"/>
        </w:rPr>
        <w:t xml:space="preserve"> as identified in section 9 above.</w:t>
      </w:r>
      <w:r w:rsidRPr="00AC3308">
        <w:rPr>
          <w:rFonts w:ascii="Open Sans" w:hAnsi="Open Sans" w:cs="Open Sans"/>
          <w:bCs/>
          <w:sz w:val="20"/>
          <w:lang w:val="en-CA"/>
        </w:rPr>
        <w:t xml:space="preserve"> This decision may not be appealed.</w:t>
      </w:r>
    </w:p>
    <w:p w14:paraId="506B1EF7" w14:textId="77777777" w:rsidR="00BB34B3" w:rsidRPr="00BB34B3" w:rsidRDefault="00BB34B3" w:rsidP="00BB34B3">
      <w:pPr>
        <w:pStyle w:val="ListParagraph"/>
        <w:rPr>
          <w:rFonts w:ascii="Open Sans" w:hAnsi="Open Sans" w:cs="Open Sans"/>
          <w:bCs/>
          <w:sz w:val="20"/>
          <w:lang w:val="en-CA"/>
        </w:rPr>
      </w:pPr>
    </w:p>
    <w:p w14:paraId="551CE431" w14:textId="252D2B4A" w:rsidR="00BB34B3" w:rsidRPr="00BB34B3" w:rsidRDefault="00BB34B3" w:rsidP="00AC3308">
      <w:pPr>
        <w:pStyle w:val="ListParagraph"/>
        <w:numPr>
          <w:ilvl w:val="0"/>
          <w:numId w:val="45"/>
        </w:numPr>
        <w:ind w:left="426"/>
        <w:rPr>
          <w:rFonts w:ascii="Open Sans" w:hAnsi="Open Sans" w:cs="Open Sans"/>
          <w:bCs/>
          <w:sz w:val="20"/>
          <w:lang w:val="en-CA"/>
        </w:rPr>
      </w:pPr>
      <w:r w:rsidRPr="00BB34B3">
        <w:rPr>
          <w:rFonts w:ascii="Open Sans" w:hAnsi="Open Sans" w:cs="Open Sans"/>
          <w:bCs/>
          <w:sz w:val="20"/>
        </w:rPr>
        <w:t xml:space="preserve">If at any point during in the proceedings under this Policy, the Complainant becomes reluctant, or unable to continue, it shall be at the sole discretion of the </w:t>
      </w:r>
      <w:r w:rsidR="003B30BB">
        <w:rPr>
          <w:rFonts w:ascii="Open Sans" w:hAnsi="Open Sans" w:cs="Open Sans"/>
          <w:bCs/>
          <w:sz w:val="20"/>
        </w:rPr>
        <w:t>CPC</w:t>
      </w:r>
      <w:r w:rsidRPr="00BB34B3">
        <w:rPr>
          <w:rFonts w:ascii="Open Sans" w:hAnsi="Open Sans" w:cs="Open Sans"/>
          <w:bCs/>
          <w:sz w:val="20"/>
        </w:rPr>
        <w:t xml:space="preserve"> to </w:t>
      </w:r>
      <w:r>
        <w:rPr>
          <w:rFonts w:ascii="Open Sans" w:hAnsi="Open Sans" w:cs="Open Sans"/>
          <w:bCs/>
          <w:sz w:val="20"/>
        </w:rPr>
        <w:t>act as the Complainant</w:t>
      </w:r>
      <w:r w:rsidRPr="00BB34B3">
        <w:rPr>
          <w:rFonts w:ascii="Open Sans" w:hAnsi="Open Sans" w:cs="Open Sans"/>
          <w:bCs/>
          <w:sz w:val="20"/>
        </w:rPr>
        <w:t xml:space="preserve"> </w:t>
      </w:r>
      <w:r w:rsidR="00566B01">
        <w:rPr>
          <w:rFonts w:ascii="Open Sans" w:hAnsi="Open Sans" w:cs="Open Sans"/>
          <w:bCs/>
          <w:sz w:val="20"/>
        </w:rPr>
        <w:t xml:space="preserve">or not to proceed with the </w:t>
      </w:r>
      <w:r w:rsidR="000E6FB0">
        <w:rPr>
          <w:rFonts w:ascii="Open Sans" w:hAnsi="Open Sans" w:cs="Open Sans"/>
          <w:bCs/>
          <w:sz w:val="20"/>
        </w:rPr>
        <w:t>Complaint</w:t>
      </w:r>
      <w:r w:rsidR="00566B01">
        <w:rPr>
          <w:rFonts w:ascii="Open Sans" w:hAnsi="Open Sans" w:cs="Open Sans"/>
          <w:bCs/>
          <w:sz w:val="20"/>
        </w:rPr>
        <w:t xml:space="preserve"> </w:t>
      </w:r>
      <w:r w:rsidRPr="00BB34B3">
        <w:rPr>
          <w:rFonts w:ascii="Open Sans" w:hAnsi="Open Sans" w:cs="Open Sans"/>
          <w:bCs/>
          <w:sz w:val="20"/>
        </w:rPr>
        <w:t>in accordance with this Policy. In such instances</w:t>
      </w:r>
      <w:r w:rsidR="00566B01">
        <w:rPr>
          <w:rFonts w:ascii="Open Sans" w:hAnsi="Open Sans" w:cs="Open Sans"/>
          <w:bCs/>
          <w:sz w:val="20"/>
        </w:rPr>
        <w:t xml:space="preserve"> where the CPC chooses to act as the Complainant</w:t>
      </w:r>
      <w:r w:rsidRPr="00BB34B3">
        <w:rPr>
          <w:rFonts w:ascii="Open Sans" w:hAnsi="Open Sans" w:cs="Open Sans"/>
          <w:bCs/>
          <w:sz w:val="20"/>
        </w:rPr>
        <w:t xml:space="preserve">, the CPC shall </w:t>
      </w:r>
      <w:r w:rsidR="00D45846">
        <w:rPr>
          <w:rFonts w:ascii="Open Sans" w:hAnsi="Open Sans" w:cs="Open Sans"/>
          <w:bCs/>
          <w:sz w:val="20"/>
        </w:rPr>
        <w:t xml:space="preserve">appoint a representative to </w:t>
      </w:r>
      <w:r w:rsidRPr="00BB34B3">
        <w:rPr>
          <w:rFonts w:ascii="Open Sans" w:hAnsi="Open Sans" w:cs="Open Sans"/>
          <w:bCs/>
          <w:sz w:val="20"/>
        </w:rPr>
        <w:t>take the place of the Complainant</w:t>
      </w:r>
      <w:r>
        <w:rPr>
          <w:rFonts w:ascii="Open Sans" w:hAnsi="Open Sans" w:cs="Open Sans"/>
          <w:bCs/>
          <w:sz w:val="20"/>
        </w:rPr>
        <w:t>.</w:t>
      </w:r>
    </w:p>
    <w:p w14:paraId="2560BCA5" w14:textId="77777777" w:rsidR="00BB34B3" w:rsidRPr="00BB34B3" w:rsidRDefault="00BB34B3" w:rsidP="00BB34B3">
      <w:pPr>
        <w:pStyle w:val="ListParagraph"/>
        <w:rPr>
          <w:rFonts w:ascii="Open Sans" w:hAnsi="Open Sans" w:cs="Open Sans"/>
          <w:bCs/>
          <w:sz w:val="20"/>
          <w:lang w:val="en-CA"/>
        </w:rPr>
      </w:pPr>
    </w:p>
    <w:p w14:paraId="034912BE" w14:textId="4FED318D" w:rsidR="00BB34B3" w:rsidRDefault="00BB34B3" w:rsidP="00AC3308">
      <w:pPr>
        <w:pStyle w:val="ListParagraph"/>
        <w:numPr>
          <w:ilvl w:val="0"/>
          <w:numId w:val="45"/>
        </w:numPr>
        <w:ind w:left="426"/>
        <w:rPr>
          <w:rFonts w:ascii="Open Sans" w:hAnsi="Open Sans" w:cs="Open Sans"/>
          <w:bCs/>
          <w:sz w:val="20"/>
          <w:lang w:val="en-CA"/>
        </w:rPr>
      </w:pPr>
      <w:r w:rsidRPr="00BB34B3">
        <w:rPr>
          <w:rFonts w:ascii="Open Sans" w:hAnsi="Open Sans" w:cs="Open Sans"/>
          <w:bCs/>
          <w:sz w:val="20"/>
          <w:lang w:val="en-CA"/>
        </w:rPr>
        <w:t xml:space="preserve">At the </w:t>
      </w:r>
      <w:r>
        <w:rPr>
          <w:rFonts w:ascii="Open Sans" w:hAnsi="Open Sans" w:cs="Open Sans"/>
          <w:bCs/>
          <w:sz w:val="20"/>
          <w:lang w:val="en-CA"/>
        </w:rPr>
        <w:t>CPC’s</w:t>
      </w:r>
      <w:r w:rsidRPr="00BB34B3">
        <w:rPr>
          <w:rFonts w:ascii="Open Sans" w:hAnsi="Open Sans" w:cs="Open Sans"/>
          <w:bCs/>
          <w:sz w:val="20"/>
          <w:lang w:val="en-CA"/>
        </w:rPr>
        <w:t xml:space="preserve"> discretion, the </w:t>
      </w:r>
      <w:r>
        <w:rPr>
          <w:rFonts w:ascii="Open Sans" w:hAnsi="Open Sans" w:cs="Open Sans"/>
          <w:bCs/>
          <w:sz w:val="20"/>
          <w:lang w:val="en-CA"/>
        </w:rPr>
        <w:t>CPC</w:t>
      </w:r>
      <w:r w:rsidRPr="00BB34B3">
        <w:rPr>
          <w:rFonts w:ascii="Open Sans" w:hAnsi="Open Sans" w:cs="Open Sans"/>
          <w:bCs/>
          <w:sz w:val="20"/>
          <w:lang w:val="en-CA"/>
        </w:rPr>
        <w:t xml:space="preserve"> may act as the Complainant and initiate the </w:t>
      </w:r>
      <w:r w:rsidR="000E6FB0">
        <w:rPr>
          <w:rFonts w:ascii="Open Sans" w:hAnsi="Open Sans" w:cs="Open Sans"/>
          <w:bCs/>
          <w:sz w:val="20"/>
          <w:lang w:val="en-CA"/>
        </w:rPr>
        <w:t>Complaint</w:t>
      </w:r>
      <w:r w:rsidRPr="00BB34B3">
        <w:rPr>
          <w:rFonts w:ascii="Open Sans" w:hAnsi="Open Sans" w:cs="Open Sans"/>
          <w:bCs/>
          <w:sz w:val="20"/>
          <w:lang w:val="en-CA"/>
        </w:rPr>
        <w:t xml:space="preserve"> process under the terms of this Policy. In such cases, the </w:t>
      </w:r>
      <w:r>
        <w:rPr>
          <w:rFonts w:ascii="Open Sans" w:hAnsi="Open Sans" w:cs="Open Sans"/>
          <w:bCs/>
          <w:sz w:val="20"/>
          <w:lang w:val="en-CA"/>
        </w:rPr>
        <w:t>CPC</w:t>
      </w:r>
      <w:r w:rsidRPr="00BB34B3">
        <w:rPr>
          <w:rFonts w:ascii="Open Sans" w:hAnsi="Open Sans" w:cs="Open Sans"/>
          <w:bCs/>
          <w:sz w:val="20"/>
          <w:lang w:val="en-CA"/>
        </w:rPr>
        <w:t xml:space="preserve"> will identify an individual to represent the </w:t>
      </w:r>
      <w:r>
        <w:rPr>
          <w:rFonts w:ascii="Open Sans" w:hAnsi="Open Sans" w:cs="Open Sans"/>
          <w:bCs/>
          <w:sz w:val="20"/>
          <w:lang w:val="en-CA"/>
        </w:rPr>
        <w:t>CPC.</w:t>
      </w:r>
    </w:p>
    <w:p w14:paraId="7108E8DA" w14:textId="77777777" w:rsidR="008D23C9" w:rsidRPr="008D23C9" w:rsidRDefault="008D23C9" w:rsidP="008D23C9">
      <w:pPr>
        <w:pStyle w:val="ListParagraph"/>
        <w:rPr>
          <w:rFonts w:ascii="Open Sans" w:hAnsi="Open Sans" w:cs="Open Sans"/>
          <w:bCs/>
          <w:sz w:val="20"/>
          <w:lang w:val="en-CA"/>
        </w:rPr>
      </w:pPr>
    </w:p>
    <w:p w14:paraId="5992D52C" w14:textId="57C18DEC" w:rsidR="008D23C9" w:rsidRDefault="008D23C9" w:rsidP="008D23C9">
      <w:pPr>
        <w:rPr>
          <w:rFonts w:ascii="Open Sans" w:hAnsi="Open Sans" w:cs="Open Sans"/>
          <w:bCs/>
          <w:sz w:val="20"/>
          <w:lang w:val="en-CA"/>
        </w:rPr>
      </w:pPr>
    </w:p>
    <w:p w14:paraId="376E6CFA" w14:textId="77777777" w:rsidR="008D23C9" w:rsidRPr="008D23C9" w:rsidRDefault="008D23C9" w:rsidP="008D23C9">
      <w:pPr>
        <w:rPr>
          <w:rFonts w:ascii="Open Sans" w:hAnsi="Open Sans" w:cs="Open Sans"/>
          <w:bCs/>
          <w:sz w:val="20"/>
          <w:lang w:val="en-CA"/>
        </w:rPr>
      </w:pPr>
    </w:p>
    <w:p w14:paraId="2F9651F3" w14:textId="77777777" w:rsidR="000708AC" w:rsidRPr="000708AC" w:rsidRDefault="000708AC" w:rsidP="00AC3308">
      <w:pPr>
        <w:ind w:left="426" w:hanging="360"/>
        <w:contextualSpacing/>
        <w:rPr>
          <w:rFonts w:ascii="Open Sans" w:hAnsi="Open Sans" w:cs="Open Sans"/>
          <w:b/>
          <w:bCs/>
          <w:sz w:val="20"/>
          <w:lang w:val="en-CA"/>
        </w:rPr>
      </w:pPr>
    </w:p>
    <w:p w14:paraId="34D291A6" w14:textId="125BAC30"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lastRenderedPageBreak/>
        <w:t>Case Manager</w:t>
      </w:r>
    </w:p>
    <w:p w14:paraId="61E9584B" w14:textId="77777777" w:rsidR="008D23C9" w:rsidRPr="00AC3308" w:rsidRDefault="008D23C9" w:rsidP="00AC3308">
      <w:pPr>
        <w:ind w:left="0"/>
        <w:rPr>
          <w:rFonts w:ascii="Open Sans" w:hAnsi="Open Sans" w:cs="Open Sans"/>
          <w:b/>
          <w:bCs/>
          <w:sz w:val="20"/>
          <w:lang w:val="en-CA"/>
        </w:rPr>
      </w:pPr>
    </w:p>
    <w:p w14:paraId="2BE1095A" w14:textId="7D65F689" w:rsidR="000708AC" w:rsidRPr="00AC3308" w:rsidRDefault="000708AC" w:rsidP="00AC3308">
      <w:pPr>
        <w:pStyle w:val="ListParagraph"/>
        <w:numPr>
          <w:ilvl w:val="0"/>
          <w:numId w:val="45"/>
        </w:numPr>
        <w:ind w:left="426"/>
        <w:rPr>
          <w:rFonts w:ascii="Open Sans" w:hAnsi="Open Sans" w:cs="Open Sans"/>
          <w:b/>
          <w:bCs/>
          <w:sz w:val="20"/>
          <w:lang w:val="en-CA"/>
        </w:rPr>
      </w:pPr>
      <w:r w:rsidRPr="00AC3308">
        <w:rPr>
          <w:rFonts w:ascii="Open Sans" w:hAnsi="Open Sans" w:cs="Open Sans"/>
          <w:bCs/>
          <w:sz w:val="20"/>
          <w:lang w:val="en-CA"/>
        </w:rPr>
        <w:t xml:space="preserve">Upon receiving a </w:t>
      </w:r>
      <w:r w:rsidR="000E6FB0">
        <w:rPr>
          <w:rFonts w:ascii="Open Sans" w:hAnsi="Open Sans" w:cs="Open Sans"/>
          <w:bCs/>
          <w:sz w:val="20"/>
          <w:lang w:val="en-CA"/>
        </w:rPr>
        <w:t>Complaint</w:t>
      </w:r>
      <w:r w:rsidRPr="00AC3308">
        <w:rPr>
          <w:rFonts w:ascii="Open Sans" w:hAnsi="Open Sans" w:cs="Open Sans"/>
          <w:bCs/>
          <w:sz w:val="20"/>
          <w:lang w:val="en-CA"/>
        </w:rPr>
        <w:t xml:space="preserve">, the CEO or </w:t>
      </w:r>
      <w:r w:rsidR="007F546E" w:rsidRPr="00AC3308">
        <w:rPr>
          <w:rFonts w:ascii="Open Sans" w:hAnsi="Open Sans" w:cs="Open Sans"/>
          <w:bCs/>
          <w:sz w:val="20"/>
          <w:lang w:val="en-CA"/>
        </w:rPr>
        <w:t>Executive Director, Corporate Services</w:t>
      </w:r>
      <w:r w:rsidRPr="00AC3308">
        <w:rPr>
          <w:rFonts w:ascii="Open Sans" w:hAnsi="Open Sans" w:cs="Open Sans"/>
          <w:bCs/>
          <w:sz w:val="20"/>
          <w:lang w:val="en-CA"/>
        </w:rPr>
        <w:t xml:space="preserve"> will</w:t>
      </w:r>
      <w:r w:rsidR="00DA761F" w:rsidRPr="00AC3308">
        <w:rPr>
          <w:rFonts w:ascii="Open Sans" w:hAnsi="Open Sans" w:cs="Open Sans"/>
          <w:bCs/>
          <w:sz w:val="20"/>
          <w:lang w:val="en-CA"/>
        </w:rPr>
        <w:t xml:space="preserve"> </w:t>
      </w:r>
      <w:r w:rsidRPr="00AC3308">
        <w:rPr>
          <w:rFonts w:ascii="Open Sans" w:hAnsi="Open Sans" w:cs="Open Sans"/>
          <w:bCs/>
          <w:sz w:val="20"/>
          <w:lang w:val="en-CA"/>
        </w:rPr>
        <w:t xml:space="preserve">appoint an independent Case Manager to oversee the management and administration of </w:t>
      </w:r>
      <w:r w:rsidR="000E6FB0">
        <w:rPr>
          <w:rFonts w:ascii="Open Sans" w:hAnsi="Open Sans" w:cs="Open Sans"/>
          <w:bCs/>
          <w:sz w:val="20"/>
          <w:lang w:val="en-CA"/>
        </w:rPr>
        <w:t>Complaint</w:t>
      </w:r>
      <w:r w:rsidRPr="00AC3308">
        <w:rPr>
          <w:rFonts w:ascii="Open Sans" w:hAnsi="Open Sans" w:cs="Open Sans"/>
          <w:bCs/>
          <w:sz w:val="20"/>
          <w:lang w:val="en-CA"/>
        </w:rPr>
        <w:t xml:space="preserve">s submitted in accordance with this Policy and such appointment is not appealable.  The Case Manager </w:t>
      </w:r>
      <w:r w:rsidR="008458A2" w:rsidRPr="00AC3308">
        <w:rPr>
          <w:rFonts w:ascii="Open Sans" w:hAnsi="Open Sans" w:cs="Open Sans"/>
          <w:bCs/>
          <w:sz w:val="20"/>
          <w:lang w:val="en-CA"/>
        </w:rPr>
        <w:t xml:space="preserve">will </w:t>
      </w:r>
      <w:r w:rsidRPr="00AC3308">
        <w:rPr>
          <w:rFonts w:ascii="Open Sans" w:hAnsi="Open Sans" w:cs="Open Sans"/>
          <w:bCs/>
          <w:sz w:val="20"/>
          <w:lang w:val="en-CA"/>
        </w:rPr>
        <w:t xml:space="preserve">not be connected in any way to the </w:t>
      </w:r>
      <w:r w:rsidR="000E6FB0">
        <w:rPr>
          <w:rFonts w:ascii="Open Sans" w:hAnsi="Open Sans" w:cs="Open Sans"/>
          <w:bCs/>
          <w:sz w:val="20"/>
          <w:lang w:val="en-CA"/>
        </w:rPr>
        <w:t>Complaint</w:t>
      </w:r>
      <w:r w:rsidR="00A72078">
        <w:rPr>
          <w:rFonts w:ascii="Open Sans" w:hAnsi="Open Sans" w:cs="Open Sans"/>
          <w:bCs/>
          <w:sz w:val="20"/>
          <w:lang w:val="en-CA"/>
        </w:rPr>
        <w:t>.</w:t>
      </w:r>
    </w:p>
    <w:p w14:paraId="40F6F04E" w14:textId="77777777" w:rsidR="00AC3308" w:rsidRPr="00AC3308" w:rsidRDefault="00AC3308" w:rsidP="00AC3308">
      <w:pPr>
        <w:ind w:left="66"/>
        <w:rPr>
          <w:rFonts w:ascii="Open Sans" w:hAnsi="Open Sans" w:cs="Open Sans"/>
          <w:b/>
          <w:bCs/>
          <w:sz w:val="20"/>
          <w:lang w:val="en-CA"/>
        </w:rPr>
      </w:pPr>
    </w:p>
    <w:p w14:paraId="73308C05" w14:textId="016B751B"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At a minimum, the Case Manager has a responsibility to:</w:t>
      </w:r>
    </w:p>
    <w:p w14:paraId="12782AB5" w14:textId="77777777" w:rsidR="00A72078" w:rsidRPr="008D23C9" w:rsidRDefault="00A72078" w:rsidP="008D23C9">
      <w:pPr>
        <w:ind w:left="0"/>
        <w:rPr>
          <w:rFonts w:ascii="Open Sans" w:hAnsi="Open Sans" w:cs="Open Sans"/>
          <w:bCs/>
          <w:sz w:val="20"/>
          <w:lang w:val="en-CA"/>
        </w:rPr>
      </w:pPr>
    </w:p>
    <w:p w14:paraId="2878A337" w14:textId="4BAFE1ED" w:rsidR="000708AC" w:rsidRDefault="000708AC" w:rsidP="005C5241">
      <w:pPr>
        <w:pStyle w:val="ListParagraph"/>
        <w:numPr>
          <w:ilvl w:val="2"/>
          <w:numId w:val="48"/>
        </w:numPr>
        <w:ind w:left="851"/>
        <w:rPr>
          <w:rFonts w:ascii="Open Sans" w:hAnsi="Open Sans" w:cs="Open Sans"/>
          <w:bCs/>
          <w:sz w:val="20"/>
          <w:lang w:val="en-CA"/>
        </w:rPr>
      </w:pPr>
      <w:r w:rsidRPr="005C5241">
        <w:rPr>
          <w:rFonts w:ascii="Open Sans" w:hAnsi="Open Sans" w:cs="Open Sans"/>
          <w:bCs/>
          <w:sz w:val="20"/>
          <w:lang w:val="en-CA"/>
        </w:rPr>
        <w:t xml:space="preserve">Determine whether the </w:t>
      </w:r>
      <w:r w:rsidR="000E6FB0">
        <w:rPr>
          <w:rFonts w:ascii="Open Sans" w:hAnsi="Open Sans" w:cs="Open Sans"/>
          <w:bCs/>
          <w:sz w:val="20"/>
          <w:lang w:val="en-CA"/>
        </w:rPr>
        <w:t>Complaint</w:t>
      </w:r>
      <w:r w:rsidRPr="005C5241">
        <w:rPr>
          <w:rFonts w:ascii="Open Sans" w:hAnsi="Open Sans" w:cs="Open Sans"/>
          <w:bCs/>
          <w:sz w:val="20"/>
          <w:lang w:val="en-CA"/>
        </w:rPr>
        <w:t xml:space="preserve"> is frivolous and within the jurisdiction of this Policy;</w:t>
      </w:r>
    </w:p>
    <w:p w14:paraId="2EE846DE" w14:textId="357B1A30" w:rsidR="005C5241" w:rsidRPr="005C5241" w:rsidRDefault="005C5241" w:rsidP="005C5241">
      <w:pPr>
        <w:pStyle w:val="ListParagraph"/>
        <w:numPr>
          <w:ilvl w:val="2"/>
          <w:numId w:val="48"/>
        </w:numPr>
        <w:ind w:left="851"/>
        <w:rPr>
          <w:rFonts w:ascii="Open Sans" w:hAnsi="Open Sans" w:cs="Open Sans"/>
          <w:bCs/>
          <w:sz w:val="20"/>
          <w:lang w:val="en-CA"/>
        </w:rPr>
      </w:pPr>
      <w:r>
        <w:rPr>
          <w:rFonts w:ascii="Open Sans" w:hAnsi="Open Sans" w:cs="Open Sans"/>
          <w:bCs/>
          <w:sz w:val="20"/>
          <w:lang w:val="en-CA"/>
        </w:rPr>
        <w:t xml:space="preserve">Determine whether the </w:t>
      </w:r>
      <w:r w:rsidR="000E6FB0">
        <w:rPr>
          <w:rFonts w:ascii="Open Sans" w:hAnsi="Open Sans" w:cs="Open Sans"/>
          <w:bCs/>
          <w:sz w:val="20"/>
          <w:lang w:val="en-CA"/>
        </w:rPr>
        <w:t>Complaint</w:t>
      </w:r>
      <w:r>
        <w:rPr>
          <w:rFonts w:ascii="Open Sans" w:hAnsi="Open Sans" w:cs="Open Sans"/>
          <w:bCs/>
          <w:sz w:val="20"/>
          <w:lang w:val="en-CA"/>
        </w:rPr>
        <w:t xml:space="preserve"> is a minor or major infraction;</w:t>
      </w:r>
    </w:p>
    <w:p w14:paraId="371A3126" w14:textId="547BDF08" w:rsidR="000708AC" w:rsidRPr="00AC3308" w:rsidRDefault="000708AC" w:rsidP="00AC3308">
      <w:pPr>
        <w:pStyle w:val="ListParagraph"/>
        <w:numPr>
          <w:ilvl w:val="2"/>
          <w:numId w:val="48"/>
        </w:numPr>
        <w:ind w:left="851"/>
        <w:rPr>
          <w:rFonts w:ascii="Open Sans" w:hAnsi="Open Sans" w:cs="Open Sans"/>
          <w:bCs/>
          <w:sz w:val="20"/>
          <w:lang w:val="en-CA"/>
        </w:rPr>
      </w:pPr>
      <w:r w:rsidRPr="00AC3308">
        <w:rPr>
          <w:rFonts w:ascii="Open Sans" w:hAnsi="Open Sans" w:cs="Open Sans"/>
          <w:bCs/>
          <w:sz w:val="20"/>
          <w:lang w:val="en-CA"/>
        </w:rPr>
        <w:t>Appoint a Discipline Panel, if necessary;</w:t>
      </w:r>
    </w:p>
    <w:p w14:paraId="02DC532E" w14:textId="07E40D20" w:rsidR="000708AC" w:rsidRPr="00AC3308" w:rsidRDefault="000708AC" w:rsidP="00AC3308">
      <w:pPr>
        <w:pStyle w:val="ListParagraph"/>
        <w:numPr>
          <w:ilvl w:val="2"/>
          <w:numId w:val="48"/>
        </w:numPr>
        <w:ind w:left="851"/>
        <w:rPr>
          <w:rFonts w:ascii="Open Sans" w:hAnsi="Open Sans" w:cs="Open Sans"/>
          <w:bCs/>
          <w:sz w:val="20"/>
          <w:lang w:val="en-CA"/>
        </w:rPr>
      </w:pPr>
      <w:r w:rsidRPr="00AC3308">
        <w:rPr>
          <w:rFonts w:ascii="Open Sans" w:hAnsi="Open Sans" w:cs="Open Sans"/>
          <w:bCs/>
          <w:sz w:val="20"/>
          <w:lang w:val="en-CA"/>
        </w:rPr>
        <w:t>Coordinate all administrative aspects and set timelines; and</w:t>
      </w:r>
    </w:p>
    <w:p w14:paraId="596FAD0E" w14:textId="6E0DE60E" w:rsidR="000708AC" w:rsidRPr="00AC3308" w:rsidRDefault="000708AC" w:rsidP="00AC3308">
      <w:pPr>
        <w:pStyle w:val="ListParagraph"/>
        <w:numPr>
          <w:ilvl w:val="2"/>
          <w:numId w:val="48"/>
        </w:numPr>
        <w:ind w:left="851"/>
        <w:rPr>
          <w:rFonts w:ascii="Open Sans" w:hAnsi="Open Sans" w:cs="Open Sans"/>
          <w:bCs/>
          <w:sz w:val="20"/>
          <w:lang w:val="en-CA"/>
        </w:rPr>
      </w:pPr>
      <w:r w:rsidRPr="00AC3308">
        <w:rPr>
          <w:rFonts w:ascii="Open Sans" w:hAnsi="Open Sans" w:cs="Open Sans"/>
          <w:bCs/>
          <w:sz w:val="20"/>
          <w:lang w:val="en-CA"/>
        </w:rPr>
        <w:t>Provide administrative assistance and logistical support to the Panel as required.</w:t>
      </w:r>
    </w:p>
    <w:p w14:paraId="2C4EC569" w14:textId="77777777" w:rsidR="000708AC" w:rsidRPr="000708AC" w:rsidRDefault="000708AC" w:rsidP="00AC3308">
      <w:pPr>
        <w:ind w:left="426" w:hanging="360"/>
        <w:contextualSpacing/>
        <w:rPr>
          <w:rFonts w:ascii="Open Sans" w:hAnsi="Open Sans" w:cs="Open Sans"/>
          <w:b/>
          <w:bCs/>
          <w:sz w:val="20"/>
          <w:lang w:val="en-CA"/>
        </w:rPr>
      </w:pPr>
    </w:p>
    <w:p w14:paraId="64F81706" w14:textId="22578F49"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Procedures</w:t>
      </w:r>
    </w:p>
    <w:p w14:paraId="14209C8B" w14:textId="77777777" w:rsidR="008D23C9" w:rsidRPr="00AC3308" w:rsidRDefault="008D23C9" w:rsidP="00AC3308">
      <w:pPr>
        <w:ind w:left="0"/>
        <w:rPr>
          <w:rFonts w:ascii="Open Sans" w:hAnsi="Open Sans" w:cs="Open Sans"/>
          <w:b/>
          <w:bCs/>
          <w:sz w:val="20"/>
          <w:lang w:val="en-CA"/>
        </w:rPr>
      </w:pPr>
    </w:p>
    <w:p w14:paraId="1C981EC5" w14:textId="30AFC068"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If the Case Manager determines the </w:t>
      </w:r>
      <w:r w:rsidR="000E6FB0">
        <w:rPr>
          <w:rFonts w:ascii="Open Sans" w:hAnsi="Open Sans" w:cs="Open Sans"/>
          <w:bCs/>
          <w:sz w:val="20"/>
          <w:lang w:val="en-CA"/>
        </w:rPr>
        <w:t>Complaint</w:t>
      </w:r>
      <w:r w:rsidRPr="00AC3308">
        <w:rPr>
          <w:rFonts w:ascii="Open Sans" w:hAnsi="Open Sans" w:cs="Open Sans"/>
          <w:bCs/>
          <w:sz w:val="20"/>
          <w:lang w:val="en-CA"/>
        </w:rPr>
        <w:t xml:space="preserve"> is:</w:t>
      </w:r>
    </w:p>
    <w:p w14:paraId="4700A359" w14:textId="77777777" w:rsidR="00A72078" w:rsidRPr="008D23C9" w:rsidRDefault="00A72078" w:rsidP="008D23C9">
      <w:pPr>
        <w:ind w:left="66"/>
        <w:rPr>
          <w:rFonts w:ascii="Open Sans" w:hAnsi="Open Sans" w:cs="Open Sans"/>
          <w:bCs/>
          <w:sz w:val="20"/>
          <w:lang w:val="en-CA"/>
        </w:rPr>
      </w:pPr>
    </w:p>
    <w:p w14:paraId="12E11A06" w14:textId="61752042"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Frivolous or outside the jurisdiction of this Policy, the </w:t>
      </w:r>
      <w:r w:rsidR="000E6FB0">
        <w:rPr>
          <w:rFonts w:ascii="Open Sans" w:hAnsi="Open Sans" w:cs="Open Sans"/>
          <w:bCs/>
          <w:sz w:val="20"/>
          <w:lang w:val="en-CA"/>
        </w:rPr>
        <w:t>C</w:t>
      </w:r>
      <w:r w:rsidRPr="00AC3308">
        <w:rPr>
          <w:rFonts w:ascii="Open Sans" w:hAnsi="Open Sans" w:cs="Open Sans"/>
          <w:bCs/>
          <w:sz w:val="20"/>
          <w:lang w:val="en-CA"/>
        </w:rPr>
        <w:t>omplaint will be dismissed immediately;</w:t>
      </w:r>
    </w:p>
    <w:p w14:paraId="60B02355" w14:textId="656372F2"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Not frivolous and within the jurisdiction of this Policy, the Case Manager will notify the Parties that the </w:t>
      </w:r>
      <w:r w:rsidR="000E6FB0">
        <w:rPr>
          <w:rFonts w:ascii="Open Sans" w:hAnsi="Open Sans" w:cs="Open Sans"/>
          <w:bCs/>
          <w:sz w:val="20"/>
          <w:lang w:val="en-CA"/>
        </w:rPr>
        <w:t>Complaint</w:t>
      </w:r>
      <w:r w:rsidRPr="00AC3308">
        <w:rPr>
          <w:rFonts w:ascii="Open Sans" w:hAnsi="Open Sans" w:cs="Open Sans"/>
          <w:bCs/>
          <w:sz w:val="20"/>
          <w:lang w:val="en-CA"/>
        </w:rPr>
        <w:t xml:space="preserve"> has been accepted and advise of the applicable next steps.</w:t>
      </w:r>
    </w:p>
    <w:p w14:paraId="604854D6" w14:textId="77777777" w:rsidR="000708AC" w:rsidRPr="000708AC" w:rsidRDefault="000708AC" w:rsidP="00AC3308">
      <w:pPr>
        <w:ind w:left="426" w:hanging="360"/>
        <w:contextualSpacing/>
        <w:rPr>
          <w:rFonts w:ascii="Open Sans" w:hAnsi="Open Sans" w:cs="Open Sans"/>
          <w:b/>
          <w:bCs/>
          <w:sz w:val="20"/>
          <w:lang w:val="en-CA"/>
        </w:rPr>
      </w:pPr>
    </w:p>
    <w:p w14:paraId="2335C2DF" w14:textId="711B93EB" w:rsidR="00447D31" w:rsidRDefault="000708AC" w:rsidP="004A3CB7">
      <w:pPr>
        <w:pStyle w:val="ListParagraph"/>
        <w:ind w:left="426"/>
        <w:rPr>
          <w:rFonts w:ascii="Open Sans" w:hAnsi="Open Sans" w:cs="Open Sans"/>
          <w:bCs/>
          <w:sz w:val="20"/>
          <w:lang w:val="en-CA"/>
        </w:rPr>
      </w:pPr>
      <w:r w:rsidRPr="004A3CB7">
        <w:rPr>
          <w:rFonts w:ascii="Open Sans" w:hAnsi="Open Sans" w:cs="Open Sans"/>
          <w:bCs/>
          <w:sz w:val="20"/>
          <w:lang w:val="en-CA"/>
        </w:rPr>
        <w:t xml:space="preserve">If a </w:t>
      </w:r>
      <w:r w:rsidR="000E6FB0">
        <w:rPr>
          <w:rFonts w:ascii="Open Sans" w:hAnsi="Open Sans" w:cs="Open Sans"/>
          <w:bCs/>
          <w:sz w:val="20"/>
          <w:lang w:val="en-CA"/>
        </w:rPr>
        <w:t>Complaint</w:t>
      </w:r>
      <w:r w:rsidRPr="004A3CB7">
        <w:rPr>
          <w:rFonts w:ascii="Open Sans" w:hAnsi="Open Sans" w:cs="Open Sans"/>
          <w:bCs/>
          <w:sz w:val="20"/>
          <w:lang w:val="en-CA"/>
        </w:rPr>
        <w:t xml:space="preserve"> is determined to be legitimate, the </w:t>
      </w:r>
      <w:r w:rsidR="000E6FB0">
        <w:rPr>
          <w:rFonts w:ascii="Open Sans" w:hAnsi="Open Sans" w:cs="Open Sans"/>
          <w:bCs/>
          <w:sz w:val="20"/>
          <w:lang w:val="en-CA"/>
        </w:rPr>
        <w:t>C</w:t>
      </w:r>
      <w:r w:rsidRPr="004A3CB7">
        <w:rPr>
          <w:rFonts w:ascii="Open Sans" w:hAnsi="Open Sans" w:cs="Open Sans"/>
          <w:bCs/>
          <w:sz w:val="20"/>
          <w:lang w:val="en-CA"/>
        </w:rPr>
        <w:t>omplaint will be designated as a minor infraction</w:t>
      </w:r>
      <w:r w:rsidR="00321504" w:rsidRPr="004A3CB7">
        <w:rPr>
          <w:rFonts w:ascii="Open Sans" w:hAnsi="Open Sans" w:cs="Open Sans"/>
          <w:bCs/>
          <w:sz w:val="20"/>
          <w:lang w:val="en-CA"/>
        </w:rPr>
        <w:t xml:space="preserve"> or </w:t>
      </w:r>
      <w:r w:rsidRPr="004A3CB7">
        <w:rPr>
          <w:rFonts w:ascii="Open Sans" w:hAnsi="Open Sans" w:cs="Open Sans"/>
          <w:bCs/>
          <w:sz w:val="20"/>
          <w:lang w:val="en-CA"/>
        </w:rPr>
        <w:t xml:space="preserve">major infraction and dealt with according to the appropriate sections of this Policy. It will be </w:t>
      </w:r>
      <w:r w:rsidR="004A3CB7" w:rsidRPr="004A3CB7">
        <w:rPr>
          <w:rFonts w:ascii="Open Sans" w:hAnsi="Open Sans" w:cs="Open Sans"/>
          <w:bCs/>
          <w:sz w:val="20"/>
          <w:lang w:val="en-CA"/>
        </w:rPr>
        <w:t>in</w:t>
      </w:r>
      <w:r w:rsidRPr="004A3CB7">
        <w:rPr>
          <w:rFonts w:ascii="Open Sans" w:hAnsi="Open Sans" w:cs="Open Sans"/>
          <w:bCs/>
          <w:sz w:val="20"/>
          <w:lang w:val="en-CA"/>
        </w:rPr>
        <w:t xml:space="preserve"> the sole discretion of the </w:t>
      </w:r>
      <w:r w:rsidR="005C5241" w:rsidRPr="004A3CB7">
        <w:rPr>
          <w:rFonts w:ascii="Open Sans" w:hAnsi="Open Sans" w:cs="Open Sans"/>
          <w:bCs/>
          <w:sz w:val="20"/>
          <w:lang w:val="en-CA"/>
        </w:rPr>
        <w:t xml:space="preserve">Case Manager </w:t>
      </w:r>
      <w:r w:rsidRPr="004A3CB7">
        <w:rPr>
          <w:rFonts w:ascii="Open Sans" w:hAnsi="Open Sans" w:cs="Open Sans"/>
          <w:bCs/>
          <w:sz w:val="20"/>
          <w:lang w:val="en-CA"/>
        </w:rPr>
        <w:t xml:space="preserve">to determine whether a </w:t>
      </w:r>
      <w:r w:rsidR="000E6FB0">
        <w:rPr>
          <w:rFonts w:ascii="Open Sans" w:hAnsi="Open Sans" w:cs="Open Sans"/>
          <w:bCs/>
          <w:sz w:val="20"/>
          <w:lang w:val="en-CA"/>
        </w:rPr>
        <w:t>complaint</w:t>
      </w:r>
      <w:r w:rsidRPr="004A3CB7">
        <w:rPr>
          <w:rFonts w:ascii="Open Sans" w:hAnsi="Open Sans" w:cs="Open Sans"/>
          <w:bCs/>
          <w:sz w:val="20"/>
          <w:lang w:val="en-CA"/>
        </w:rPr>
        <w:t xml:space="preserve"> is to be dealt with as a major or minor infraction. </w:t>
      </w:r>
    </w:p>
    <w:p w14:paraId="4AB1CD15" w14:textId="77777777" w:rsidR="004A3CB7" w:rsidRPr="004A3CB7" w:rsidRDefault="004A3CB7" w:rsidP="008D23C9">
      <w:pPr>
        <w:pStyle w:val="ListParagraph"/>
        <w:ind w:left="426"/>
        <w:rPr>
          <w:rFonts w:ascii="Open Sans" w:hAnsi="Open Sans" w:cs="Open Sans"/>
          <w:bCs/>
          <w:sz w:val="20"/>
          <w:lang w:val="en-CA"/>
        </w:rPr>
      </w:pPr>
    </w:p>
    <w:p w14:paraId="05763757" w14:textId="5F931E1F" w:rsidR="00447D31" w:rsidRPr="00AC3308" w:rsidRDefault="00447D31"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 xml:space="preserve">If the Case Manager determines the </w:t>
      </w:r>
      <w:r w:rsidR="000E6FB0">
        <w:rPr>
          <w:rFonts w:ascii="Open Sans" w:hAnsi="Open Sans" w:cs="Open Sans"/>
          <w:bCs/>
          <w:sz w:val="20"/>
          <w:lang w:val="en-CA"/>
        </w:rPr>
        <w:t>Complaint</w:t>
      </w:r>
      <w:r>
        <w:rPr>
          <w:rFonts w:ascii="Open Sans" w:hAnsi="Open Sans" w:cs="Open Sans"/>
          <w:bCs/>
          <w:sz w:val="20"/>
          <w:lang w:val="en-CA"/>
        </w:rPr>
        <w:t xml:space="preserve"> is legitimate, the Case Manager will also determine if the </w:t>
      </w:r>
      <w:r w:rsidR="000E6FB0">
        <w:rPr>
          <w:rFonts w:ascii="Open Sans" w:hAnsi="Open Sans" w:cs="Open Sans"/>
          <w:bCs/>
          <w:sz w:val="20"/>
          <w:lang w:val="en-CA"/>
        </w:rPr>
        <w:t>Complaint</w:t>
      </w:r>
      <w:r>
        <w:rPr>
          <w:rFonts w:ascii="Open Sans" w:hAnsi="Open Sans" w:cs="Open Sans"/>
          <w:bCs/>
          <w:sz w:val="20"/>
          <w:lang w:val="en-CA"/>
        </w:rPr>
        <w:t xml:space="preserve"> contains an element of Discrimination</w:t>
      </w:r>
      <w:r w:rsidR="00D45846">
        <w:rPr>
          <w:rFonts w:ascii="Open Sans" w:hAnsi="Open Sans" w:cs="Open Sans"/>
          <w:bCs/>
          <w:sz w:val="20"/>
          <w:lang w:val="en-CA"/>
        </w:rPr>
        <w:t xml:space="preserve"> or</w:t>
      </w:r>
      <w:r>
        <w:rPr>
          <w:rFonts w:ascii="Open Sans" w:hAnsi="Open Sans" w:cs="Open Sans"/>
          <w:bCs/>
          <w:sz w:val="20"/>
          <w:lang w:val="en-CA"/>
        </w:rPr>
        <w:t xml:space="preserve"> Harassment as defined in the </w:t>
      </w:r>
      <w:r w:rsidRPr="006474F5">
        <w:rPr>
          <w:rFonts w:ascii="Open Sans" w:hAnsi="Open Sans" w:cs="Open Sans"/>
          <w:bCs/>
          <w:i/>
          <w:iCs/>
          <w:sz w:val="20"/>
          <w:lang w:val="en-CA"/>
        </w:rPr>
        <w:t xml:space="preserve">Discrimination </w:t>
      </w:r>
      <w:r w:rsidR="006474F5">
        <w:rPr>
          <w:rFonts w:ascii="Open Sans" w:hAnsi="Open Sans" w:cs="Open Sans"/>
          <w:bCs/>
          <w:i/>
          <w:iCs/>
          <w:sz w:val="20"/>
          <w:lang w:val="en-CA"/>
        </w:rPr>
        <w:t>or</w:t>
      </w:r>
      <w:r w:rsidRPr="006474F5">
        <w:rPr>
          <w:rFonts w:ascii="Open Sans" w:hAnsi="Open Sans" w:cs="Open Sans"/>
          <w:bCs/>
          <w:i/>
          <w:iCs/>
          <w:sz w:val="20"/>
          <w:lang w:val="en-CA"/>
        </w:rPr>
        <w:t xml:space="preserve"> Harassment Policy</w:t>
      </w:r>
      <w:r>
        <w:rPr>
          <w:rFonts w:ascii="Open Sans" w:hAnsi="Open Sans" w:cs="Open Sans"/>
          <w:bCs/>
          <w:sz w:val="20"/>
          <w:lang w:val="en-CA"/>
        </w:rPr>
        <w:t xml:space="preserve">. If so, the Case Manager </w:t>
      </w:r>
      <w:r w:rsidR="00FF4FEE">
        <w:rPr>
          <w:rFonts w:ascii="Open Sans" w:hAnsi="Open Sans" w:cs="Open Sans"/>
          <w:bCs/>
          <w:sz w:val="20"/>
          <w:lang w:val="en-CA"/>
        </w:rPr>
        <w:t>may</w:t>
      </w:r>
      <w:r>
        <w:rPr>
          <w:rFonts w:ascii="Open Sans" w:hAnsi="Open Sans" w:cs="Open Sans"/>
          <w:bCs/>
          <w:sz w:val="20"/>
          <w:lang w:val="en-CA"/>
        </w:rPr>
        <w:t xml:space="preserve"> appoint an Investigator pursuant to the terms of that Policy. Any Investigator’s Report, completed pursuant to the </w:t>
      </w:r>
      <w:r w:rsidRPr="006474F5">
        <w:rPr>
          <w:rFonts w:ascii="Open Sans" w:hAnsi="Open Sans" w:cs="Open Sans"/>
          <w:bCs/>
          <w:i/>
          <w:iCs/>
          <w:sz w:val="20"/>
          <w:lang w:val="en-CA"/>
        </w:rPr>
        <w:t xml:space="preserve">Discrimination </w:t>
      </w:r>
      <w:r w:rsidR="006474F5">
        <w:rPr>
          <w:rFonts w:ascii="Open Sans" w:hAnsi="Open Sans" w:cs="Open Sans"/>
          <w:bCs/>
          <w:i/>
          <w:iCs/>
          <w:sz w:val="20"/>
          <w:lang w:val="en-CA"/>
        </w:rPr>
        <w:t>or</w:t>
      </w:r>
      <w:r w:rsidRPr="006474F5">
        <w:rPr>
          <w:rFonts w:ascii="Open Sans" w:hAnsi="Open Sans" w:cs="Open Sans"/>
          <w:bCs/>
          <w:i/>
          <w:iCs/>
          <w:sz w:val="20"/>
          <w:lang w:val="en-CA"/>
        </w:rPr>
        <w:t xml:space="preserve"> Harassment Policy</w:t>
      </w:r>
      <w:r>
        <w:rPr>
          <w:rFonts w:ascii="Open Sans" w:hAnsi="Open Sans" w:cs="Open Sans"/>
          <w:bCs/>
          <w:sz w:val="20"/>
          <w:lang w:val="en-CA"/>
        </w:rPr>
        <w:t xml:space="preserve">, must be </w:t>
      </w:r>
      <w:r w:rsidR="006474F5">
        <w:rPr>
          <w:rFonts w:ascii="Open Sans" w:hAnsi="Open Sans" w:cs="Open Sans"/>
          <w:bCs/>
          <w:sz w:val="20"/>
          <w:lang w:val="en-CA"/>
        </w:rPr>
        <w:t xml:space="preserve">considered by the decision-maker (either the person in authority for minor infractions, or the Discipline Panel for major infractions) prior to a decision being made on the </w:t>
      </w:r>
      <w:r w:rsidR="000E6FB0">
        <w:rPr>
          <w:rFonts w:ascii="Open Sans" w:hAnsi="Open Sans" w:cs="Open Sans"/>
          <w:bCs/>
          <w:sz w:val="20"/>
          <w:lang w:val="en-CA"/>
        </w:rPr>
        <w:t>Complaint</w:t>
      </w:r>
      <w:r w:rsidR="006474F5">
        <w:rPr>
          <w:rFonts w:ascii="Open Sans" w:hAnsi="Open Sans" w:cs="Open Sans"/>
          <w:bCs/>
          <w:sz w:val="20"/>
          <w:lang w:val="en-CA"/>
        </w:rPr>
        <w:t>.</w:t>
      </w:r>
    </w:p>
    <w:p w14:paraId="1B50B5F9" w14:textId="77777777" w:rsidR="000708AC" w:rsidRPr="000708AC" w:rsidRDefault="000708AC" w:rsidP="00AC3308">
      <w:pPr>
        <w:ind w:left="426" w:hanging="360"/>
        <w:contextualSpacing/>
        <w:rPr>
          <w:rFonts w:ascii="Open Sans" w:hAnsi="Open Sans" w:cs="Open Sans"/>
          <w:bCs/>
          <w:sz w:val="20"/>
          <w:lang w:val="en-CA"/>
        </w:rPr>
      </w:pPr>
    </w:p>
    <w:p w14:paraId="0261DC77" w14:textId="1C67A723"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This Policy does not prevent an appropriate person having authority from taking immediate corrective action to stop the behaviour being complained of provided that the individual is told the nature of the infraction and has an opportunity to provide information concerning the incident. </w:t>
      </w:r>
      <w:r w:rsidR="000E6FB0">
        <w:rPr>
          <w:rFonts w:ascii="Open Sans" w:hAnsi="Open Sans" w:cs="Open Sans"/>
          <w:bCs/>
          <w:sz w:val="20"/>
          <w:lang w:val="en-CA"/>
        </w:rPr>
        <w:t>Complaint</w:t>
      </w:r>
      <w:r w:rsidR="00F452CD">
        <w:rPr>
          <w:rFonts w:ascii="Open Sans" w:hAnsi="Open Sans" w:cs="Open Sans"/>
          <w:bCs/>
          <w:sz w:val="20"/>
          <w:lang w:val="en-CA"/>
        </w:rPr>
        <w:t>s</w:t>
      </w:r>
      <w:r w:rsidR="00F452CD" w:rsidRPr="00F452CD">
        <w:rPr>
          <w:rFonts w:ascii="Open Sans" w:hAnsi="Open Sans" w:cs="Open Sans"/>
          <w:bCs/>
          <w:sz w:val="20"/>
        </w:rPr>
        <w:t xml:space="preserve"> occurring within competitions may </w:t>
      </w:r>
      <w:r w:rsidR="00F452CD">
        <w:rPr>
          <w:rFonts w:ascii="Open Sans" w:hAnsi="Open Sans" w:cs="Open Sans"/>
          <w:bCs/>
          <w:sz w:val="20"/>
        </w:rPr>
        <w:t xml:space="preserve">also </w:t>
      </w:r>
      <w:r w:rsidR="00F452CD" w:rsidRPr="00F452CD">
        <w:rPr>
          <w:rFonts w:ascii="Open Sans" w:hAnsi="Open Sans" w:cs="Open Sans"/>
          <w:bCs/>
          <w:sz w:val="20"/>
        </w:rPr>
        <w:t xml:space="preserve">be dealt with immediately, if necessary, by a CPC representative in a position of authority, provided the individual being disciplined is told the nature of the infraction and has an opportunity to provide information concerning the incident. In such situations, sanctions shall be for the duration of the </w:t>
      </w:r>
      <w:r w:rsidR="00F452CD" w:rsidRPr="00F452CD">
        <w:rPr>
          <w:rFonts w:ascii="Open Sans" w:hAnsi="Open Sans" w:cs="Open Sans"/>
          <w:bCs/>
          <w:sz w:val="20"/>
        </w:rPr>
        <w:lastRenderedPageBreak/>
        <w:t>competition only. Further sanctions may be applied but only after review of the matter in accordance with the procedures set out in this Policy</w:t>
      </w:r>
      <w:r w:rsidR="004A3CB7">
        <w:rPr>
          <w:rFonts w:ascii="Open Sans" w:hAnsi="Open Sans" w:cs="Open Sans"/>
          <w:bCs/>
          <w:sz w:val="20"/>
        </w:rPr>
        <w:t>.</w:t>
      </w:r>
    </w:p>
    <w:p w14:paraId="7F536DE2" w14:textId="77777777" w:rsidR="000708AC" w:rsidRPr="000708AC" w:rsidRDefault="000708AC" w:rsidP="00AC3308">
      <w:pPr>
        <w:ind w:left="426" w:hanging="360"/>
        <w:contextualSpacing/>
        <w:rPr>
          <w:rFonts w:ascii="Open Sans" w:hAnsi="Open Sans" w:cs="Open Sans"/>
          <w:b/>
          <w:bCs/>
          <w:sz w:val="20"/>
          <w:lang w:val="en-CA"/>
        </w:rPr>
      </w:pPr>
    </w:p>
    <w:p w14:paraId="3EAB8132" w14:textId="42223CBD"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Minor Infractions</w:t>
      </w:r>
    </w:p>
    <w:p w14:paraId="3680FA00" w14:textId="77777777" w:rsidR="008D23C9" w:rsidRPr="00AC3308" w:rsidRDefault="008D23C9" w:rsidP="00AC3308">
      <w:pPr>
        <w:ind w:left="0"/>
        <w:rPr>
          <w:rFonts w:ascii="Open Sans" w:hAnsi="Open Sans" w:cs="Open Sans"/>
          <w:b/>
          <w:bCs/>
          <w:sz w:val="20"/>
          <w:lang w:val="en-CA"/>
        </w:rPr>
      </w:pPr>
    </w:p>
    <w:p w14:paraId="548842F0" w14:textId="0A7A2D23"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Examples of minor infractions include, but are not limited to, a single incident of:</w:t>
      </w:r>
    </w:p>
    <w:p w14:paraId="0C224580" w14:textId="77777777" w:rsidR="000E6FB0" w:rsidRPr="00AC3308" w:rsidRDefault="000E6FB0" w:rsidP="008D23C9">
      <w:pPr>
        <w:pStyle w:val="ListParagraph"/>
        <w:ind w:left="426"/>
        <w:rPr>
          <w:rFonts w:ascii="Open Sans" w:hAnsi="Open Sans" w:cs="Open Sans"/>
          <w:bCs/>
          <w:sz w:val="20"/>
          <w:lang w:val="en-CA"/>
        </w:rPr>
      </w:pPr>
    </w:p>
    <w:p w14:paraId="0A7CE0FC" w14:textId="0B4E4325"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Disrespectful, offensive, abusive, racist</w:t>
      </w:r>
      <w:r w:rsidR="00566B01">
        <w:rPr>
          <w:rFonts w:ascii="Open Sans" w:hAnsi="Open Sans" w:cs="Open Sans"/>
          <w:bCs/>
          <w:sz w:val="20"/>
          <w:lang w:val="en-CA"/>
        </w:rPr>
        <w:t xml:space="preserve">, ablist, homophobic, </w:t>
      </w:r>
      <w:r w:rsidRPr="00AC3308">
        <w:rPr>
          <w:rFonts w:ascii="Open Sans" w:hAnsi="Open Sans" w:cs="Open Sans"/>
          <w:bCs/>
          <w:sz w:val="20"/>
          <w:lang w:val="en-CA"/>
        </w:rPr>
        <w:t xml:space="preserve">or sexist comments or </w:t>
      </w:r>
      <w:r w:rsidR="005C5241">
        <w:rPr>
          <w:rFonts w:ascii="Open Sans" w:hAnsi="Open Sans" w:cs="Open Sans"/>
          <w:bCs/>
          <w:sz w:val="20"/>
          <w:lang w:val="en-CA"/>
        </w:rPr>
        <w:t>behaviour</w:t>
      </w:r>
      <w:r w:rsidR="005C5241" w:rsidRPr="00AC3308">
        <w:rPr>
          <w:rFonts w:ascii="Open Sans" w:hAnsi="Open Sans" w:cs="Open Sans"/>
          <w:bCs/>
          <w:sz w:val="20"/>
          <w:lang w:val="en-CA"/>
        </w:rPr>
        <w:t xml:space="preserve"> </w:t>
      </w:r>
      <w:r w:rsidRPr="00AC3308">
        <w:rPr>
          <w:rFonts w:ascii="Open Sans" w:hAnsi="Open Sans" w:cs="Open Sans"/>
          <w:bCs/>
          <w:sz w:val="20"/>
          <w:lang w:val="en-CA"/>
        </w:rPr>
        <w:t xml:space="preserve">directed towards others, including but not limited to peers, opponents, athletes, coaches, officials, administrators, parents, spectators, staff and </w:t>
      </w:r>
      <w:r w:rsidR="00635DD5" w:rsidRPr="00AC3308">
        <w:rPr>
          <w:rFonts w:ascii="Open Sans" w:hAnsi="Open Sans" w:cs="Open Sans"/>
          <w:bCs/>
          <w:sz w:val="20"/>
          <w:lang w:val="en-CA"/>
        </w:rPr>
        <w:t>sponsors,</w:t>
      </w:r>
      <w:r w:rsidR="008458A2" w:rsidRPr="00AC3308">
        <w:rPr>
          <w:rFonts w:ascii="Open Sans" w:hAnsi="Open Sans" w:cs="Open Sans"/>
          <w:bCs/>
          <w:sz w:val="20"/>
          <w:lang w:val="en-CA"/>
        </w:rPr>
        <w:t xml:space="preserve"> including activity in and on traditional and social media;</w:t>
      </w:r>
    </w:p>
    <w:p w14:paraId="73CFD752" w14:textId="1906723F"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Unsportsmanlike conduct such as angry outbursts or arguing;</w:t>
      </w:r>
    </w:p>
    <w:p w14:paraId="07845257" w14:textId="1B944FC7"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Being late for or absent from CPC events and activities at which attendance is expected or required; </w:t>
      </w:r>
    </w:p>
    <w:p w14:paraId="7A57764B" w14:textId="0FCBE2E7"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Non-compliance with the policies, procedures, rules and regulations under which CPC is governed, whether at the local, provincial, national or international level;</w:t>
      </w:r>
    </w:p>
    <w:p w14:paraId="08621F46" w14:textId="0B3CD8BB"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Use of </w:t>
      </w:r>
      <w:r w:rsidR="00DA761F" w:rsidRPr="00AC3308">
        <w:rPr>
          <w:rFonts w:ascii="Open Sans" w:hAnsi="Open Sans" w:cs="Open Sans"/>
          <w:bCs/>
          <w:sz w:val="20"/>
          <w:lang w:val="en-CA"/>
        </w:rPr>
        <w:t xml:space="preserve">cannabis, alcohol, or </w:t>
      </w:r>
      <w:r w:rsidRPr="00AC3308">
        <w:rPr>
          <w:rFonts w:ascii="Open Sans" w:hAnsi="Open Sans" w:cs="Open Sans"/>
          <w:bCs/>
          <w:sz w:val="20"/>
          <w:lang w:val="en-CA"/>
        </w:rPr>
        <w:t>tobacco</w:t>
      </w:r>
      <w:r w:rsidR="00DA761F" w:rsidRPr="00AC3308">
        <w:rPr>
          <w:rFonts w:ascii="Open Sans" w:hAnsi="Open Sans" w:cs="Open Sans"/>
          <w:bCs/>
          <w:sz w:val="20"/>
          <w:lang w:val="en-CA"/>
        </w:rPr>
        <w:t xml:space="preserve"> products</w:t>
      </w:r>
      <w:r w:rsidRPr="00AC3308">
        <w:rPr>
          <w:rFonts w:ascii="Open Sans" w:hAnsi="Open Sans" w:cs="Open Sans"/>
          <w:bCs/>
          <w:sz w:val="20"/>
          <w:lang w:val="en-CA"/>
        </w:rPr>
        <w:t xml:space="preserve"> by minors;</w:t>
      </w:r>
    </w:p>
    <w:p w14:paraId="37567601" w14:textId="24423814"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Use of </w:t>
      </w:r>
      <w:r w:rsidR="00DA761F" w:rsidRPr="00AC3308">
        <w:rPr>
          <w:rFonts w:ascii="Open Sans" w:hAnsi="Open Sans" w:cs="Open Sans"/>
          <w:bCs/>
          <w:sz w:val="20"/>
          <w:lang w:val="en-CA"/>
        </w:rPr>
        <w:t xml:space="preserve">cannabis, alcohol, or </w:t>
      </w:r>
      <w:r w:rsidRPr="00AC3308">
        <w:rPr>
          <w:rFonts w:ascii="Open Sans" w:hAnsi="Open Sans" w:cs="Open Sans"/>
          <w:bCs/>
          <w:sz w:val="20"/>
          <w:lang w:val="en-CA"/>
        </w:rPr>
        <w:t>tobacco products by adults in areas where smoking</w:t>
      </w:r>
      <w:r w:rsidR="00DA761F" w:rsidRPr="00AC3308">
        <w:rPr>
          <w:rFonts w:ascii="Open Sans" w:hAnsi="Open Sans" w:cs="Open Sans"/>
          <w:bCs/>
          <w:sz w:val="20"/>
          <w:lang w:val="en-CA"/>
        </w:rPr>
        <w:t xml:space="preserve"> or consuming alcohol</w:t>
      </w:r>
      <w:r w:rsidRPr="00AC3308">
        <w:rPr>
          <w:rFonts w:ascii="Open Sans" w:hAnsi="Open Sans" w:cs="Open Sans"/>
          <w:bCs/>
          <w:sz w:val="20"/>
          <w:lang w:val="en-CA"/>
        </w:rPr>
        <w:t xml:space="preserve"> is prohibited;</w:t>
      </w:r>
    </w:p>
    <w:p w14:paraId="0AF9D956" w14:textId="54728954"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Disturbances in the Athletes Village during </w:t>
      </w:r>
      <w:r w:rsidR="005C5241">
        <w:rPr>
          <w:rFonts w:ascii="Open Sans" w:hAnsi="Open Sans" w:cs="Open Sans"/>
          <w:bCs/>
          <w:sz w:val="20"/>
          <w:lang w:val="en-CA"/>
        </w:rPr>
        <w:t>quiet</w:t>
      </w:r>
      <w:r w:rsidR="005C5241" w:rsidRPr="00AC3308">
        <w:rPr>
          <w:rFonts w:ascii="Open Sans" w:hAnsi="Open Sans" w:cs="Open Sans"/>
          <w:bCs/>
          <w:sz w:val="20"/>
          <w:lang w:val="en-CA"/>
        </w:rPr>
        <w:t xml:space="preserve"> </w:t>
      </w:r>
      <w:r w:rsidRPr="00AC3308">
        <w:rPr>
          <w:rFonts w:ascii="Open Sans" w:hAnsi="Open Sans" w:cs="Open Sans"/>
          <w:bCs/>
          <w:sz w:val="20"/>
          <w:lang w:val="en-CA"/>
        </w:rPr>
        <w:t>time;</w:t>
      </w:r>
    </w:p>
    <w:p w14:paraId="2E136AF8" w14:textId="28522C26"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Failing to follow the CPC Clothing Policy;</w:t>
      </w:r>
      <w:r w:rsidR="000E6FB0">
        <w:rPr>
          <w:rFonts w:ascii="Open Sans" w:hAnsi="Open Sans" w:cs="Open Sans"/>
          <w:bCs/>
          <w:sz w:val="20"/>
          <w:lang w:val="en-CA"/>
        </w:rPr>
        <w:t xml:space="preserve"> or</w:t>
      </w:r>
    </w:p>
    <w:p w14:paraId="39FB84CF" w14:textId="559577DF"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Other similar infractions of minor severity.</w:t>
      </w:r>
    </w:p>
    <w:p w14:paraId="0122D571" w14:textId="77777777" w:rsidR="000708AC" w:rsidRPr="000708AC" w:rsidRDefault="000708AC" w:rsidP="00AC3308">
      <w:pPr>
        <w:ind w:left="426" w:hanging="360"/>
        <w:contextualSpacing/>
        <w:rPr>
          <w:rFonts w:ascii="Open Sans" w:hAnsi="Open Sans" w:cs="Open Sans"/>
          <w:b/>
          <w:bCs/>
          <w:sz w:val="20"/>
          <w:lang w:val="en-CA"/>
        </w:rPr>
      </w:pPr>
    </w:p>
    <w:p w14:paraId="3062F42B" w14:textId="490B3FC5"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All disciplinary situations involving minor infractions occurring within the jurisdiction of CPC will be dealt with by the appropriate person having authority over the situation and the individual involved (the person in authority may include, but is not restricted to, coach, manager, official, classifier, or CPC Senior Staff).</w:t>
      </w:r>
      <w:r w:rsidR="002C6D77">
        <w:rPr>
          <w:rFonts w:ascii="Open Sans" w:hAnsi="Open Sans" w:cs="Open Sans"/>
          <w:bCs/>
          <w:sz w:val="20"/>
          <w:lang w:val="en-CA"/>
        </w:rPr>
        <w:t xml:space="preserve"> The Case Manager will consult with the CPC to determine the appropriate person in authority. </w:t>
      </w:r>
    </w:p>
    <w:p w14:paraId="5F3DDE3A" w14:textId="77777777" w:rsidR="000708AC" w:rsidRPr="000708AC" w:rsidRDefault="000708AC" w:rsidP="00AC3308">
      <w:pPr>
        <w:ind w:left="426" w:hanging="360"/>
        <w:contextualSpacing/>
        <w:rPr>
          <w:rFonts w:ascii="Open Sans" w:hAnsi="Open Sans" w:cs="Open Sans"/>
          <w:bCs/>
          <w:sz w:val="20"/>
          <w:lang w:val="en-CA"/>
        </w:rPr>
      </w:pPr>
    </w:p>
    <w:p w14:paraId="63833CC9" w14:textId="4F9A43C1"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Procedures for dealing with minor infractions will be informal as compared to those for major infractions and will be determined at the discretion of the person responsible for discipline of such infractions (as noted above ). This is provided that the individual being disciplined is told the nature of the infraction and has an opportunity to provide information concerning the incident.</w:t>
      </w:r>
    </w:p>
    <w:p w14:paraId="3CBFC7C8" w14:textId="77777777" w:rsidR="000708AC" w:rsidRPr="000708AC" w:rsidRDefault="000708AC" w:rsidP="00AC3308">
      <w:pPr>
        <w:ind w:left="426" w:hanging="360"/>
        <w:contextualSpacing/>
        <w:rPr>
          <w:rFonts w:ascii="Open Sans" w:hAnsi="Open Sans" w:cs="Open Sans"/>
          <w:bCs/>
          <w:sz w:val="20"/>
          <w:lang w:val="en-CA"/>
        </w:rPr>
      </w:pPr>
    </w:p>
    <w:p w14:paraId="2460188D" w14:textId="4F01BC33"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Sanctions for minor infractions, which may be applied</w:t>
      </w:r>
      <w:r w:rsidR="000E6FB0">
        <w:rPr>
          <w:rFonts w:ascii="Open Sans" w:hAnsi="Open Sans" w:cs="Open Sans"/>
          <w:bCs/>
          <w:sz w:val="20"/>
          <w:lang w:val="en-CA"/>
        </w:rPr>
        <w:t xml:space="preserve"> by CPC on recommendation of the Case Manager</w:t>
      </w:r>
      <w:r w:rsidR="008458A2" w:rsidRPr="00AC3308">
        <w:rPr>
          <w:rFonts w:ascii="Open Sans" w:hAnsi="Open Sans" w:cs="Open Sans"/>
          <w:bCs/>
          <w:sz w:val="20"/>
          <w:lang w:val="en-CA"/>
        </w:rPr>
        <w:t xml:space="preserve"> as a single sanction </w:t>
      </w:r>
      <w:r w:rsidRPr="00AC3308">
        <w:rPr>
          <w:rFonts w:ascii="Open Sans" w:hAnsi="Open Sans" w:cs="Open Sans"/>
          <w:bCs/>
          <w:sz w:val="20"/>
          <w:lang w:val="en-CA"/>
        </w:rPr>
        <w:t>or in combination, include the following:</w:t>
      </w:r>
    </w:p>
    <w:p w14:paraId="5645B07A" w14:textId="77777777" w:rsidR="000E6FB0" w:rsidRPr="008D23C9" w:rsidRDefault="000E6FB0" w:rsidP="008D23C9">
      <w:pPr>
        <w:ind w:left="0"/>
        <w:rPr>
          <w:rFonts w:ascii="Open Sans" w:hAnsi="Open Sans" w:cs="Open Sans"/>
          <w:bCs/>
          <w:sz w:val="20"/>
          <w:lang w:val="en-CA"/>
        </w:rPr>
      </w:pPr>
    </w:p>
    <w:p w14:paraId="159AAB59" w14:textId="241B8B6D"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Verbal or written reprimand which may be placed in the individual’s file</w:t>
      </w:r>
      <w:r w:rsidR="00635DD5" w:rsidRPr="00AC3308">
        <w:rPr>
          <w:rFonts w:ascii="Open Sans" w:hAnsi="Open Sans" w:cs="Open Sans"/>
          <w:bCs/>
          <w:sz w:val="20"/>
          <w:lang w:val="en-CA"/>
        </w:rPr>
        <w:t xml:space="preserve"> for a period of one year</w:t>
      </w:r>
      <w:r w:rsidRPr="00AC3308">
        <w:rPr>
          <w:rFonts w:ascii="Open Sans" w:hAnsi="Open Sans" w:cs="Open Sans"/>
          <w:bCs/>
          <w:sz w:val="20"/>
          <w:lang w:val="en-CA"/>
        </w:rPr>
        <w:t>;</w:t>
      </w:r>
    </w:p>
    <w:p w14:paraId="69AC2BCD" w14:textId="64599F38"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Verbal or written apology;</w:t>
      </w:r>
    </w:p>
    <w:p w14:paraId="0D1959B4" w14:textId="72930D9E"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Service or other voluntary contribution to CPC;</w:t>
      </w:r>
    </w:p>
    <w:p w14:paraId="2092F608" w14:textId="079BAE35"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Suspension from the current competition, activity or event; or</w:t>
      </w:r>
    </w:p>
    <w:p w14:paraId="40F547C1" w14:textId="602F3C6A" w:rsidR="000708AC" w:rsidRPr="00AC3308" w:rsidRDefault="000708AC" w:rsidP="00AC3308">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Any other sanction considered appropriate for the offense.</w:t>
      </w:r>
    </w:p>
    <w:p w14:paraId="1CCE8F75" w14:textId="77777777" w:rsidR="000708AC" w:rsidRPr="000708AC" w:rsidRDefault="000708AC" w:rsidP="00AC3308">
      <w:pPr>
        <w:ind w:left="426" w:hanging="360"/>
        <w:contextualSpacing/>
        <w:rPr>
          <w:rFonts w:ascii="Open Sans" w:hAnsi="Open Sans" w:cs="Open Sans"/>
          <w:bCs/>
          <w:sz w:val="20"/>
          <w:lang w:val="en-CA"/>
        </w:rPr>
      </w:pPr>
    </w:p>
    <w:p w14:paraId="3B6234E6" w14:textId="52A1D762"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Minor infractions that result in discipline will be recorded and maintained by </w:t>
      </w:r>
      <w:r w:rsidR="00BD4090">
        <w:rPr>
          <w:rFonts w:ascii="Open Sans" w:hAnsi="Open Sans" w:cs="Open Sans"/>
          <w:bCs/>
          <w:sz w:val="20"/>
          <w:lang w:val="en-CA"/>
        </w:rPr>
        <w:t xml:space="preserve">the CPC </w:t>
      </w:r>
      <w:r w:rsidR="00635DD5" w:rsidRPr="00AC3308">
        <w:rPr>
          <w:rFonts w:ascii="Open Sans" w:hAnsi="Open Sans" w:cs="Open Sans"/>
          <w:bCs/>
          <w:sz w:val="20"/>
          <w:lang w:val="en-CA"/>
        </w:rPr>
        <w:t>for a period of one year</w:t>
      </w:r>
      <w:r w:rsidR="00BD4090">
        <w:rPr>
          <w:rFonts w:ascii="Open Sans" w:hAnsi="Open Sans" w:cs="Open Sans"/>
          <w:bCs/>
          <w:sz w:val="20"/>
          <w:lang w:val="en-CA"/>
        </w:rPr>
        <w:t xml:space="preserve">. </w:t>
      </w:r>
      <w:r w:rsidRPr="00AC3308">
        <w:rPr>
          <w:rFonts w:ascii="Open Sans" w:hAnsi="Open Sans" w:cs="Open Sans"/>
          <w:bCs/>
          <w:sz w:val="20"/>
          <w:lang w:val="en-CA"/>
        </w:rPr>
        <w:t>Repeat minor infractions may result in further such incident</w:t>
      </w:r>
      <w:r w:rsidR="005759B7" w:rsidRPr="00AC3308">
        <w:rPr>
          <w:rFonts w:ascii="Open Sans" w:hAnsi="Open Sans" w:cs="Open Sans"/>
          <w:bCs/>
          <w:sz w:val="20"/>
          <w:lang w:val="en-CA"/>
        </w:rPr>
        <w:t>s</w:t>
      </w:r>
      <w:r w:rsidRPr="00AC3308">
        <w:rPr>
          <w:rFonts w:ascii="Open Sans" w:hAnsi="Open Sans" w:cs="Open Sans"/>
          <w:bCs/>
          <w:sz w:val="20"/>
          <w:lang w:val="en-CA"/>
        </w:rPr>
        <w:t xml:space="preserve"> being considered a major infraction.</w:t>
      </w:r>
    </w:p>
    <w:p w14:paraId="41943AA4" w14:textId="77777777" w:rsidR="000708AC" w:rsidRPr="000708AC" w:rsidRDefault="000708AC" w:rsidP="00AC3308">
      <w:pPr>
        <w:ind w:left="426" w:hanging="360"/>
        <w:contextualSpacing/>
        <w:rPr>
          <w:rFonts w:ascii="Open Sans" w:hAnsi="Open Sans" w:cs="Open Sans"/>
          <w:b/>
          <w:bCs/>
          <w:sz w:val="20"/>
          <w:lang w:val="en-CA"/>
        </w:rPr>
      </w:pPr>
    </w:p>
    <w:p w14:paraId="6E9A6C4F" w14:textId="0D039597" w:rsidR="000708AC" w:rsidRDefault="000708AC" w:rsidP="00AC3308">
      <w:pPr>
        <w:ind w:left="0"/>
        <w:rPr>
          <w:rFonts w:ascii="Open Sans" w:hAnsi="Open Sans" w:cs="Open Sans"/>
          <w:b/>
          <w:bCs/>
          <w:sz w:val="20"/>
          <w:lang w:val="en-CA"/>
        </w:rPr>
      </w:pPr>
      <w:r w:rsidRPr="00AC3308">
        <w:rPr>
          <w:rFonts w:ascii="Open Sans" w:hAnsi="Open Sans" w:cs="Open Sans"/>
          <w:b/>
          <w:bCs/>
          <w:sz w:val="20"/>
          <w:lang w:val="en-CA"/>
        </w:rPr>
        <w:t>Major Infractions</w:t>
      </w:r>
    </w:p>
    <w:p w14:paraId="5D8E6F30" w14:textId="77777777" w:rsidR="008D23C9" w:rsidRPr="00AC3308" w:rsidRDefault="008D23C9" w:rsidP="00AC3308">
      <w:pPr>
        <w:ind w:left="0"/>
        <w:rPr>
          <w:rFonts w:ascii="Open Sans" w:hAnsi="Open Sans" w:cs="Open Sans"/>
          <w:b/>
          <w:bCs/>
          <w:sz w:val="20"/>
          <w:lang w:val="en-CA"/>
        </w:rPr>
      </w:pPr>
    </w:p>
    <w:p w14:paraId="3539FE86" w14:textId="28CA455B"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Major infractions are instances of misconduct that result, or have the potential to result, in harm to other persons or to the CPC.</w:t>
      </w:r>
    </w:p>
    <w:p w14:paraId="0CE61CD8" w14:textId="77777777" w:rsidR="000708AC" w:rsidRPr="000708AC" w:rsidRDefault="000708AC" w:rsidP="00AC3308">
      <w:pPr>
        <w:ind w:left="426" w:hanging="360"/>
        <w:contextualSpacing/>
        <w:rPr>
          <w:rFonts w:ascii="Open Sans" w:hAnsi="Open Sans" w:cs="Open Sans"/>
          <w:bCs/>
          <w:sz w:val="20"/>
          <w:lang w:val="en-CA"/>
        </w:rPr>
      </w:pPr>
    </w:p>
    <w:p w14:paraId="72ED4CDA" w14:textId="5872E6B0"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Examples of major infractions include, but are not limited to:</w:t>
      </w:r>
    </w:p>
    <w:p w14:paraId="4B08E646" w14:textId="77777777" w:rsidR="00256203" w:rsidRPr="008D23C9" w:rsidRDefault="00256203" w:rsidP="008D23C9">
      <w:pPr>
        <w:ind w:left="0"/>
        <w:rPr>
          <w:rFonts w:ascii="Open Sans" w:hAnsi="Open Sans" w:cs="Open Sans"/>
          <w:bCs/>
          <w:sz w:val="20"/>
          <w:lang w:val="en-CA"/>
        </w:rPr>
      </w:pPr>
    </w:p>
    <w:p w14:paraId="63202A32" w14:textId="25D0B7ED"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u w:val="single"/>
          <w:lang w:val="en-CA"/>
        </w:rPr>
        <w:t>Repeated</w:t>
      </w:r>
      <w:r w:rsidRPr="00AC3308">
        <w:rPr>
          <w:rFonts w:ascii="Open Sans" w:hAnsi="Open Sans" w:cs="Open Sans"/>
          <w:bCs/>
          <w:sz w:val="20"/>
          <w:lang w:val="en-CA"/>
        </w:rPr>
        <w:t xml:space="preserve"> incidents of disrespectful, offensive, abusive, racist</w:t>
      </w:r>
      <w:r w:rsidR="00BD4090">
        <w:rPr>
          <w:rFonts w:ascii="Open Sans" w:hAnsi="Open Sans" w:cs="Open Sans"/>
          <w:bCs/>
          <w:sz w:val="20"/>
          <w:lang w:val="en-CA"/>
        </w:rPr>
        <w:t xml:space="preserve">, ablist, homophobic </w:t>
      </w:r>
      <w:r w:rsidRPr="00AC3308">
        <w:rPr>
          <w:rFonts w:ascii="Open Sans" w:hAnsi="Open Sans" w:cs="Open Sans"/>
          <w:bCs/>
          <w:sz w:val="20"/>
          <w:lang w:val="en-CA"/>
        </w:rPr>
        <w:t xml:space="preserve"> or sexist comments or </w:t>
      </w:r>
      <w:r w:rsidR="002C6D77">
        <w:rPr>
          <w:rFonts w:ascii="Open Sans" w:hAnsi="Open Sans" w:cs="Open Sans"/>
          <w:bCs/>
          <w:sz w:val="20"/>
          <w:lang w:val="en-CA"/>
        </w:rPr>
        <w:t>behaviour</w:t>
      </w:r>
      <w:r w:rsidR="002C6D77" w:rsidRPr="00AC3308">
        <w:rPr>
          <w:rFonts w:ascii="Open Sans" w:hAnsi="Open Sans" w:cs="Open Sans"/>
          <w:bCs/>
          <w:sz w:val="20"/>
          <w:lang w:val="en-CA"/>
        </w:rPr>
        <w:t xml:space="preserve"> </w:t>
      </w:r>
      <w:r w:rsidRPr="00AC3308">
        <w:rPr>
          <w:rFonts w:ascii="Open Sans" w:hAnsi="Open Sans" w:cs="Open Sans"/>
          <w:bCs/>
          <w:sz w:val="20"/>
          <w:lang w:val="en-CA"/>
        </w:rPr>
        <w:t>directed towards others, including but not limited to peers, opponents, athletes, coaches, officials, administrators, staff, parents, spectators and sponsors</w:t>
      </w:r>
      <w:r w:rsidR="008458A2" w:rsidRPr="00AC3308">
        <w:rPr>
          <w:rFonts w:ascii="Open Sans" w:hAnsi="Open Sans" w:cs="Open Sans"/>
          <w:bCs/>
          <w:sz w:val="20"/>
          <w:lang w:val="en-CA"/>
        </w:rPr>
        <w:t>, including activity in and on traditional and social media</w:t>
      </w:r>
      <w:r w:rsidRPr="00AC3308">
        <w:rPr>
          <w:rFonts w:ascii="Open Sans" w:hAnsi="Open Sans" w:cs="Open Sans"/>
          <w:bCs/>
          <w:sz w:val="20"/>
          <w:lang w:val="en-CA"/>
        </w:rPr>
        <w:t>;</w:t>
      </w:r>
    </w:p>
    <w:p w14:paraId="647E1396" w14:textId="165193C3"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u w:val="single"/>
          <w:lang w:val="en-CA"/>
        </w:rPr>
        <w:t>Repeated</w:t>
      </w:r>
      <w:r w:rsidRPr="00AC3308">
        <w:rPr>
          <w:rFonts w:ascii="Open Sans" w:hAnsi="Open Sans" w:cs="Open Sans"/>
          <w:bCs/>
          <w:sz w:val="20"/>
          <w:lang w:val="en-CA"/>
        </w:rPr>
        <w:t xml:space="preserve"> unsportsmanlike conduct such as angry outbursts or argument;</w:t>
      </w:r>
    </w:p>
    <w:p w14:paraId="61CEEAFC" w14:textId="3D28426D"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u w:val="single"/>
          <w:lang w:val="en-CA"/>
        </w:rPr>
        <w:t>Repeated</w:t>
      </w:r>
      <w:r w:rsidRPr="00AC3308">
        <w:rPr>
          <w:rFonts w:ascii="Open Sans" w:hAnsi="Open Sans" w:cs="Open Sans"/>
          <w:bCs/>
          <w:sz w:val="20"/>
          <w:lang w:val="en-CA"/>
        </w:rPr>
        <w:t xml:space="preserve"> incidents of being late for or absent from CPC events and activities at which attendance is expected or required;</w:t>
      </w:r>
    </w:p>
    <w:p w14:paraId="23F04B8B" w14:textId="532CB319" w:rsidR="008458A2"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Activities or </w:t>
      </w:r>
      <w:r w:rsidR="00A95337">
        <w:rPr>
          <w:rFonts w:ascii="Open Sans" w:hAnsi="Open Sans" w:cs="Open Sans"/>
          <w:bCs/>
          <w:sz w:val="20"/>
          <w:lang w:val="en-CA"/>
        </w:rPr>
        <w:t>behaviour</w:t>
      </w:r>
      <w:r w:rsidR="00A95337" w:rsidRPr="00AC3308">
        <w:rPr>
          <w:rFonts w:ascii="Open Sans" w:hAnsi="Open Sans" w:cs="Open Sans"/>
          <w:bCs/>
          <w:sz w:val="20"/>
          <w:lang w:val="en-CA"/>
        </w:rPr>
        <w:t xml:space="preserve"> </w:t>
      </w:r>
      <w:r w:rsidR="007F546E" w:rsidRPr="00AC3308">
        <w:rPr>
          <w:rFonts w:ascii="Open Sans" w:hAnsi="Open Sans" w:cs="Open Sans"/>
          <w:bCs/>
          <w:sz w:val="20"/>
          <w:lang w:val="en-CA"/>
        </w:rPr>
        <w:t>that interferes</w:t>
      </w:r>
      <w:r w:rsidRPr="00AC3308">
        <w:rPr>
          <w:rFonts w:ascii="Open Sans" w:hAnsi="Open Sans" w:cs="Open Sans"/>
          <w:bCs/>
          <w:sz w:val="20"/>
          <w:lang w:val="en-CA"/>
        </w:rPr>
        <w:t xml:space="preserve"> with a competition or with any athlete’s preparation for competition;</w:t>
      </w:r>
    </w:p>
    <w:p w14:paraId="08B57F1E" w14:textId="44ABACBA"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Incident(s) of physical or sexual assault, bullying and/or harassment;</w:t>
      </w:r>
    </w:p>
    <w:p w14:paraId="159F6351" w14:textId="0563BD7B"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Pranks, jokes or other activities that endanger the safety of others;</w:t>
      </w:r>
    </w:p>
    <w:p w14:paraId="254C1311" w14:textId="4C53CFC9"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Deliberate disregard for the policies, procedures, rules and regulations under which CPC is governed, whether at the local, provincial, national or international level;</w:t>
      </w:r>
    </w:p>
    <w:p w14:paraId="56C258B0" w14:textId="74DFA22A"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Conduct which results in harm to the image, credibility or reputation of CPC and/or its sponsors;</w:t>
      </w:r>
    </w:p>
    <w:p w14:paraId="0CD6EC50" w14:textId="0BCEC1E5" w:rsidR="007F546E"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Use of the CPC trademarks for commercial or non-commercial purposes without the prior written consent of the CPC;</w:t>
      </w:r>
    </w:p>
    <w:p w14:paraId="7DB02039" w14:textId="643829AE"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Abusive use of alcohol where abuse means a level of consumption that impairs the individual's ability to speak</w:t>
      </w:r>
      <w:r w:rsidR="00BD4090">
        <w:rPr>
          <w:rFonts w:ascii="Open Sans" w:hAnsi="Open Sans" w:cs="Open Sans"/>
          <w:bCs/>
          <w:sz w:val="20"/>
          <w:lang w:val="en-CA"/>
        </w:rPr>
        <w:t>, walk or exercise reasonable judgment</w:t>
      </w:r>
      <w:r w:rsidRPr="00AC3308">
        <w:rPr>
          <w:rFonts w:ascii="Open Sans" w:hAnsi="Open Sans" w:cs="Open Sans"/>
          <w:bCs/>
          <w:sz w:val="20"/>
          <w:lang w:val="en-CA"/>
        </w:rPr>
        <w:t>; causes the individual to behave in a disruptive manner; or interferes with the individual's ability to perform effectively and safely;</w:t>
      </w:r>
    </w:p>
    <w:p w14:paraId="54940D60" w14:textId="03ECF4B7" w:rsidR="007F546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Any possession or use of illicit drugs and narcotics; </w:t>
      </w:r>
    </w:p>
    <w:p w14:paraId="6A05658B" w14:textId="3792ADAB" w:rsidR="007F546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Any possession or use of banned performance enhancing drugs or methods</w:t>
      </w:r>
      <w:r w:rsidR="00256203">
        <w:rPr>
          <w:rFonts w:ascii="Open Sans" w:hAnsi="Open Sans" w:cs="Open Sans"/>
          <w:bCs/>
          <w:sz w:val="20"/>
          <w:lang w:val="en-CA"/>
        </w:rPr>
        <w:t>;</w:t>
      </w:r>
    </w:p>
    <w:p w14:paraId="0F190853" w14:textId="370B0E28" w:rsidR="008458A2"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Betting or gambling relating to match fixing or CPC activities</w:t>
      </w:r>
      <w:r w:rsidR="00256203">
        <w:rPr>
          <w:rFonts w:ascii="Open Sans" w:hAnsi="Open Sans" w:cs="Open Sans"/>
          <w:bCs/>
          <w:sz w:val="20"/>
          <w:lang w:val="en-CA"/>
        </w:rPr>
        <w:t>; or</w:t>
      </w:r>
    </w:p>
    <w:p w14:paraId="4E611D50" w14:textId="17BE8F86" w:rsidR="008458A2" w:rsidRPr="00AC3308" w:rsidRDefault="008458A2"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Deliberately jeopardizing the safety or health of an Individual.</w:t>
      </w:r>
    </w:p>
    <w:p w14:paraId="7EAE52A3" w14:textId="77777777" w:rsidR="008458A2" w:rsidRPr="000708AC" w:rsidRDefault="008458A2" w:rsidP="00AC3308">
      <w:pPr>
        <w:ind w:left="426" w:hanging="360"/>
        <w:contextualSpacing/>
        <w:rPr>
          <w:rFonts w:ascii="Open Sans" w:hAnsi="Open Sans" w:cs="Open Sans"/>
          <w:bCs/>
          <w:sz w:val="20"/>
          <w:lang w:val="en-CA"/>
        </w:rPr>
      </w:pPr>
    </w:p>
    <w:p w14:paraId="5B352DAC" w14:textId="00786376" w:rsidR="000708AC" w:rsidRPr="00424F1E" w:rsidRDefault="000708AC" w:rsidP="00424F1E">
      <w:pPr>
        <w:ind w:left="0"/>
        <w:rPr>
          <w:rFonts w:ascii="Open Sans" w:hAnsi="Open Sans" w:cs="Open Sans"/>
          <w:bCs/>
          <w:i/>
          <w:iCs/>
          <w:sz w:val="20"/>
          <w:lang w:val="en-CA"/>
        </w:rPr>
      </w:pPr>
      <w:r w:rsidRPr="00424F1E">
        <w:rPr>
          <w:rFonts w:ascii="Open Sans" w:hAnsi="Open Sans" w:cs="Open Sans"/>
          <w:bCs/>
          <w:i/>
          <w:iCs/>
          <w:sz w:val="20"/>
          <w:lang w:val="en-CA"/>
        </w:rPr>
        <w:t xml:space="preserve">Note: The definition of “repeated” will depend on the severity of the infraction and frequency of offences within a given time to be determined by the </w:t>
      </w:r>
      <w:r w:rsidR="002C6D77">
        <w:rPr>
          <w:rFonts w:ascii="Open Sans" w:hAnsi="Open Sans" w:cs="Open Sans"/>
          <w:bCs/>
          <w:i/>
          <w:iCs/>
          <w:sz w:val="20"/>
          <w:lang w:val="en-CA"/>
        </w:rPr>
        <w:t>Case Manager</w:t>
      </w:r>
      <w:r w:rsidR="002C6D77" w:rsidRPr="00424F1E">
        <w:rPr>
          <w:rFonts w:ascii="Open Sans" w:hAnsi="Open Sans" w:cs="Open Sans"/>
          <w:bCs/>
          <w:i/>
          <w:iCs/>
          <w:sz w:val="20"/>
          <w:lang w:val="en-CA"/>
        </w:rPr>
        <w:t xml:space="preserve"> </w:t>
      </w:r>
      <w:r w:rsidR="00E54D9A">
        <w:rPr>
          <w:rFonts w:ascii="Open Sans" w:hAnsi="Open Sans" w:cs="Open Sans"/>
          <w:bCs/>
          <w:i/>
          <w:iCs/>
          <w:sz w:val="20"/>
          <w:lang w:val="en-CA"/>
        </w:rPr>
        <w:t>in</w:t>
      </w:r>
      <w:r w:rsidRPr="00424F1E">
        <w:rPr>
          <w:rFonts w:ascii="Open Sans" w:hAnsi="Open Sans" w:cs="Open Sans"/>
          <w:bCs/>
          <w:i/>
          <w:iCs/>
          <w:sz w:val="20"/>
          <w:lang w:val="en-CA"/>
        </w:rPr>
        <w:t xml:space="preserve"> its sole discretion.</w:t>
      </w:r>
    </w:p>
    <w:p w14:paraId="2225FF19" w14:textId="77777777" w:rsidR="000708AC" w:rsidRPr="000708AC" w:rsidRDefault="000708AC" w:rsidP="00AC3308">
      <w:pPr>
        <w:ind w:left="426" w:hanging="360"/>
        <w:contextualSpacing/>
        <w:rPr>
          <w:rFonts w:ascii="Open Sans" w:hAnsi="Open Sans" w:cs="Open Sans"/>
          <w:bCs/>
          <w:sz w:val="20"/>
          <w:lang w:val="en-CA"/>
        </w:rPr>
      </w:pPr>
    </w:p>
    <w:p w14:paraId="26B81855" w14:textId="2074F821" w:rsidR="000708AC" w:rsidRPr="00AC3308" w:rsidRDefault="00C90304"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M</w:t>
      </w:r>
      <w:r w:rsidR="000708AC" w:rsidRPr="00AC3308">
        <w:rPr>
          <w:rFonts w:ascii="Open Sans" w:hAnsi="Open Sans" w:cs="Open Sans"/>
          <w:bCs/>
          <w:sz w:val="20"/>
          <w:lang w:val="en-CA"/>
        </w:rPr>
        <w:t xml:space="preserve">ajor infractions occurring within competition may be dealt with immediately, if necessary, by an appropriate person having authority, provided the individual being disciplined is told the nature of the infraction and has an opportunity to provide information concerning the incident. </w:t>
      </w:r>
      <w:r w:rsidR="000708AC" w:rsidRPr="00AC3308">
        <w:rPr>
          <w:rFonts w:ascii="Open Sans" w:hAnsi="Open Sans" w:cs="Open Sans"/>
          <w:bCs/>
          <w:sz w:val="20"/>
          <w:lang w:val="en-CA"/>
        </w:rPr>
        <w:lastRenderedPageBreak/>
        <w:t xml:space="preserve">In such situations, disciplinary sanctions will be for the duration of the competition, training, activity or event only. </w:t>
      </w:r>
      <w:r w:rsidR="002C6D77">
        <w:rPr>
          <w:rFonts w:ascii="Open Sans" w:hAnsi="Open Sans" w:cs="Open Sans"/>
          <w:bCs/>
          <w:sz w:val="20"/>
          <w:lang w:val="en-CA"/>
        </w:rPr>
        <w:t xml:space="preserve">In some cases, the individual may have a Team Member agreement that provides requirements or guidance for procedures in this area. </w:t>
      </w:r>
      <w:r w:rsidR="000708AC" w:rsidRPr="00AC3308">
        <w:rPr>
          <w:rFonts w:ascii="Open Sans" w:hAnsi="Open Sans" w:cs="Open Sans"/>
          <w:bCs/>
          <w:sz w:val="20"/>
          <w:lang w:val="en-CA"/>
        </w:rPr>
        <w:t xml:space="preserve">Further sanctions may be applied but only after review of the matter in accordance with the procedures set out in this Policy. </w:t>
      </w:r>
    </w:p>
    <w:p w14:paraId="7F8A3BD5" w14:textId="77777777" w:rsidR="000708AC" w:rsidRPr="000708AC" w:rsidRDefault="000708AC" w:rsidP="00AC3308">
      <w:pPr>
        <w:ind w:left="426" w:hanging="360"/>
        <w:contextualSpacing/>
        <w:rPr>
          <w:rFonts w:ascii="Open Sans" w:hAnsi="Open Sans" w:cs="Open Sans"/>
          <w:b/>
          <w:bCs/>
          <w:sz w:val="20"/>
          <w:lang w:val="en-CA"/>
        </w:rPr>
      </w:pPr>
    </w:p>
    <w:p w14:paraId="75265B1A" w14:textId="3C4C5A28" w:rsidR="000708AC" w:rsidRDefault="000708AC" w:rsidP="00424F1E">
      <w:pPr>
        <w:ind w:left="0"/>
        <w:rPr>
          <w:rFonts w:ascii="Open Sans" w:hAnsi="Open Sans" w:cs="Open Sans"/>
          <w:b/>
          <w:bCs/>
          <w:sz w:val="20"/>
          <w:lang w:val="en-GB"/>
        </w:rPr>
      </w:pPr>
      <w:r w:rsidRPr="00424F1E">
        <w:rPr>
          <w:rFonts w:ascii="Open Sans" w:hAnsi="Open Sans" w:cs="Open Sans"/>
          <w:b/>
          <w:bCs/>
          <w:sz w:val="20"/>
          <w:lang w:val="en-GB"/>
        </w:rPr>
        <w:t>Alternat</w:t>
      </w:r>
      <w:r w:rsidR="00BD4090">
        <w:rPr>
          <w:rFonts w:ascii="Open Sans" w:hAnsi="Open Sans" w:cs="Open Sans"/>
          <w:b/>
          <w:bCs/>
          <w:sz w:val="20"/>
          <w:lang w:val="en-GB"/>
        </w:rPr>
        <w:t>iv</w:t>
      </w:r>
      <w:r w:rsidRPr="00424F1E">
        <w:rPr>
          <w:rFonts w:ascii="Open Sans" w:hAnsi="Open Sans" w:cs="Open Sans"/>
          <w:b/>
          <w:bCs/>
          <w:sz w:val="20"/>
          <w:lang w:val="en-GB"/>
        </w:rPr>
        <w:t>e Dispute Resolution</w:t>
      </w:r>
    </w:p>
    <w:p w14:paraId="582B8294" w14:textId="77777777" w:rsidR="008D23C9" w:rsidRPr="00424F1E" w:rsidRDefault="008D23C9" w:rsidP="00424F1E">
      <w:pPr>
        <w:ind w:left="0"/>
        <w:rPr>
          <w:rFonts w:ascii="Open Sans" w:hAnsi="Open Sans" w:cs="Open Sans"/>
          <w:b/>
          <w:bCs/>
          <w:sz w:val="20"/>
          <w:lang w:val="en-GB"/>
        </w:rPr>
      </w:pPr>
    </w:p>
    <w:p w14:paraId="5B81F70B" w14:textId="70475521"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If the </w:t>
      </w:r>
      <w:r w:rsidR="000E6FB0">
        <w:rPr>
          <w:rFonts w:ascii="Open Sans" w:hAnsi="Open Sans" w:cs="Open Sans"/>
          <w:bCs/>
          <w:sz w:val="20"/>
          <w:lang w:val="en-CA"/>
        </w:rPr>
        <w:t>Complaint</w:t>
      </w:r>
      <w:r w:rsidRPr="00AC3308">
        <w:rPr>
          <w:rFonts w:ascii="Open Sans" w:hAnsi="Open Sans" w:cs="Open Sans"/>
          <w:bCs/>
          <w:sz w:val="20"/>
          <w:lang w:val="en-CA"/>
        </w:rPr>
        <w:t xml:space="preserve"> is accepted by the Case Manager and is deemed to be a </w:t>
      </w:r>
      <w:r w:rsidR="002C6D77">
        <w:rPr>
          <w:rFonts w:ascii="Open Sans" w:hAnsi="Open Sans" w:cs="Open Sans"/>
          <w:bCs/>
          <w:sz w:val="20"/>
          <w:lang w:val="en-CA"/>
        </w:rPr>
        <w:t>m</w:t>
      </w:r>
      <w:r w:rsidRPr="00AC3308">
        <w:rPr>
          <w:rFonts w:ascii="Open Sans" w:hAnsi="Open Sans" w:cs="Open Sans"/>
          <w:bCs/>
          <w:sz w:val="20"/>
          <w:lang w:val="en-CA"/>
        </w:rPr>
        <w:t>ajor Infraction, the Case Manager shall enquire if the Parties would be willing to attempt to resolve the issue by way of mediation.  If both Parties consent to mediation, the matter will then be handled in accordance with the CPC’s Alternat</w:t>
      </w:r>
      <w:r w:rsidR="00BD4090">
        <w:rPr>
          <w:rFonts w:ascii="Open Sans" w:hAnsi="Open Sans" w:cs="Open Sans"/>
          <w:bCs/>
          <w:sz w:val="20"/>
          <w:lang w:val="en-CA"/>
        </w:rPr>
        <w:t>iv</w:t>
      </w:r>
      <w:r w:rsidRPr="00AC3308">
        <w:rPr>
          <w:rFonts w:ascii="Open Sans" w:hAnsi="Open Sans" w:cs="Open Sans"/>
          <w:bCs/>
          <w:sz w:val="20"/>
          <w:lang w:val="en-CA"/>
        </w:rPr>
        <w:t>e Dispute Resolution Policy.</w:t>
      </w:r>
    </w:p>
    <w:p w14:paraId="23EF51EA" w14:textId="77777777" w:rsidR="000708AC" w:rsidRPr="000708AC" w:rsidRDefault="000708AC" w:rsidP="00AC3308">
      <w:pPr>
        <w:ind w:left="426" w:hanging="360"/>
        <w:contextualSpacing/>
        <w:rPr>
          <w:rFonts w:ascii="Open Sans" w:hAnsi="Open Sans" w:cs="Open Sans"/>
          <w:bCs/>
          <w:sz w:val="20"/>
          <w:lang w:val="en-CA"/>
        </w:rPr>
      </w:pPr>
    </w:p>
    <w:p w14:paraId="2F264D95" w14:textId="7B99C9AC"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Should one of the Parties not agree to mediation, or should the matter not be resolved through the Alternate Dispute Resolution Policy, the Case Manager will appoint a Discipline Panel to hear the </w:t>
      </w:r>
      <w:r w:rsidR="000E6FB0">
        <w:rPr>
          <w:rFonts w:ascii="Open Sans" w:hAnsi="Open Sans" w:cs="Open Sans"/>
          <w:bCs/>
          <w:sz w:val="20"/>
          <w:lang w:val="en-CA"/>
        </w:rPr>
        <w:t>Complaint</w:t>
      </w:r>
      <w:r w:rsidRPr="00AC3308">
        <w:rPr>
          <w:rFonts w:ascii="Open Sans" w:hAnsi="Open Sans" w:cs="Open Sans"/>
          <w:bCs/>
          <w:sz w:val="20"/>
          <w:lang w:val="en-CA"/>
        </w:rPr>
        <w:t xml:space="preserve"> in accordance with this policy.</w:t>
      </w:r>
    </w:p>
    <w:p w14:paraId="6B7B2338" w14:textId="77777777" w:rsidR="000708AC" w:rsidRPr="000708AC" w:rsidRDefault="000708AC" w:rsidP="00AC3308">
      <w:pPr>
        <w:ind w:left="426" w:hanging="360"/>
        <w:contextualSpacing/>
        <w:rPr>
          <w:rFonts w:ascii="Open Sans" w:hAnsi="Open Sans" w:cs="Open Sans"/>
          <w:b/>
          <w:bCs/>
          <w:sz w:val="20"/>
          <w:lang w:val="en-CA"/>
        </w:rPr>
      </w:pPr>
    </w:p>
    <w:p w14:paraId="6E03103B" w14:textId="183D3DA3"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Discipline Panel and Hearing</w:t>
      </w:r>
    </w:p>
    <w:p w14:paraId="00724FD7" w14:textId="77777777" w:rsidR="008D23C9" w:rsidRPr="00424F1E" w:rsidRDefault="008D23C9" w:rsidP="00424F1E">
      <w:pPr>
        <w:ind w:left="0"/>
        <w:rPr>
          <w:rFonts w:ascii="Open Sans" w:hAnsi="Open Sans" w:cs="Open Sans"/>
          <w:b/>
          <w:bCs/>
          <w:sz w:val="20"/>
          <w:lang w:val="en-CA"/>
        </w:rPr>
      </w:pPr>
    </w:p>
    <w:p w14:paraId="3F871461" w14:textId="38CA0C2D" w:rsidR="000708AC" w:rsidRPr="008D23C9" w:rsidRDefault="00C90304">
      <w:pPr>
        <w:pStyle w:val="ListParagraph"/>
        <w:numPr>
          <w:ilvl w:val="0"/>
          <w:numId w:val="45"/>
        </w:numPr>
        <w:ind w:left="426"/>
        <w:rPr>
          <w:rFonts w:ascii="Open Sans" w:hAnsi="Open Sans" w:cs="Open Sans"/>
          <w:bCs/>
          <w:sz w:val="20"/>
          <w:lang w:val="en-CA"/>
        </w:rPr>
      </w:pPr>
      <w:r w:rsidRPr="00C90304">
        <w:rPr>
          <w:rFonts w:ascii="Open Sans" w:hAnsi="Open Sans" w:cs="Open Sans"/>
          <w:bCs/>
          <w:sz w:val="20"/>
          <w:lang w:val="en-CA"/>
        </w:rPr>
        <w:t>U</w:t>
      </w:r>
      <w:r w:rsidR="000708AC" w:rsidRPr="00C90304">
        <w:rPr>
          <w:rFonts w:ascii="Open Sans" w:hAnsi="Open Sans" w:cs="Open Sans"/>
          <w:bCs/>
          <w:sz w:val="20"/>
          <w:lang w:val="en-CA"/>
        </w:rPr>
        <w:t xml:space="preserve">pon notifying the respondent of a </w:t>
      </w:r>
      <w:r w:rsidR="000E6FB0" w:rsidRPr="00C90304">
        <w:rPr>
          <w:rFonts w:ascii="Open Sans" w:hAnsi="Open Sans" w:cs="Open Sans"/>
          <w:bCs/>
          <w:sz w:val="20"/>
          <w:lang w:val="en-CA"/>
        </w:rPr>
        <w:t>Complaint</w:t>
      </w:r>
      <w:r w:rsidR="000708AC" w:rsidRPr="00C90304">
        <w:rPr>
          <w:rFonts w:ascii="Open Sans" w:hAnsi="Open Sans" w:cs="Open Sans"/>
          <w:bCs/>
          <w:sz w:val="20"/>
          <w:lang w:val="en-CA"/>
        </w:rPr>
        <w:t xml:space="preserve"> of a major infraction, the Case Manager</w:t>
      </w:r>
      <w:r w:rsidRPr="00C90304">
        <w:rPr>
          <w:rFonts w:ascii="Open Sans" w:hAnsi="Open Sans" w:cs="Open Sans"/>
          <w:bCs/>
          <w:sz w:val="20"/>
          <w:lang w:val="en-CA"/>
        </w:rPr>
        <w:t xml:space="preserve"> shall appoint a</w:t>
      </w:r>
      <w:r>
        <w:rPr>
          <w:rFonts w:ascii="Open Sans" w:hAnsi="Open Sans" w:cs="Open Sans"/>
          <w:bCs/>
          <w:sz w:val="20"/>
          <w:lang w:val="en-CA"/>
        </w:rPr>
        <w:t xml:space="preserve"> Discipline </w:t>
      </w:r>
      <w:r w:rsidRPr="00C90304">
        <w:rPr>
          <w:rFonts w:ascii="Open Sans" w:hAnsi="Open Sans" w:cs="Open Sans"/>
          <w:bCs/>
          <w:sz w:val="20"/>
          <w:lang w:val="en-CA"/>
        </w:rPr>
        <w:t xml:space="preserve">Panel and three persons to act as members of the </w:t>
      </w:r>
      <w:r>
        <w:rPr>
          <w:rFonts w:ascii="Open Sans" w:hAnsi="Open Sans" w:cs="Open Sans"/>
          <w:bCs/>
          <w:sz w:val="20"/>
          <w:lang w:val="en-CA"/>
        </w:rPr>
        <w:t xml:space="preserve">Discipline </w:t>
      </w:r>
      <w:r w:rsidRPr="00C90304">
        <w:rPr>
          <w:rFonts w:ascii="Open Sans" w:hAnsi="Open Sans" w:cs="Open Sans"/>
          <w:bCs/>
          <w:sz w:val="20"/>
          <w:lang w:val="en-CA"/>
        </w:rPr>
        <w:t xml:space="preserve">Panel. The Case Manager shall appoint one of those persons to serve as the Chair of the </w:t>
      </w:r>
      <w:r>
        <w:rPr>
          <w:rFonts w:ascii="Open Sans" w:hAnsi="Open Sans" w:cs="Open Sans"/>
          <w:bCs/>
          <w:sz w:val="20"/>
          <w:lang w:val="en-CA"/>
        </w:rPr>
        <w:t xml:space="preserve">Discipline </w:t>
      </w:r>
      <w:r w:rsidRPr="00C90304">
        <w:rPr>
          <w:rFonts w:ascii="Open Sans" w:hAnsi="Open Sans" w:cs="Open Sans"/>
          <w:bCs/>
          <w:sz w:val="20"/>
          <w:lang w:val="en-CA"/>
        </w:rPr>
        <w:t xml:space="preserve">Panel. Members of the </w:t>
      </w:r>
      <w:r>
        <w:rPr>
          <w:rFonts w:ascii="Open Sans" w:hAnsi="Open Sans" w:cs="Open Sans"/>
          <w:bCs/>
          <w:sz w:val="20"/>
          <w:lang w:val="en-CA"/>
        </w:rPr>
        <w:t xml:space="preserve">Discipline </w:t>
      </w:r>
      <w:r w:rsidRPr="00C90304">
        <w:rPr>
          <w:rFonts w:ascii="Open Sans" w:hAnsi="Open Sans" w:cs="Open Sans"/>
          <w:bCs/>
          <w:sz w:val="20"/>
          <w:lang w:val="en-CA"/>
        </w:rPr>
        <w:t>Panel shall have had no involvement with the alleged infraction, or the decision being appealed, and shall be free from any other bias or conflict of interest.</w:t>
      </w:r>
    </w:p>
    <w:p w14:paraId="3C25B697" w14:textId="77777777" w:rsidR="000708AC" w:rsidRPr="000708AC" w:rsidRDefault="000708AC" w:rsidP="00AC3308">
      <w:pPr>
        <w:ind w:left="426" w:hanging="360"/>
        <w:contextualSpacing/>
        <w:rPr>
          <w:rFonts w:ascii="Open Sans" w:hAnsi="Open Sans" w:cs="Open Sans"/>
          <w:bCs/>
          <w:sz w:val="20"/>
          <w:lang w:val="en-CA"/>
        </w:rPr>
      </w:pPr>
    </w:p>
    <w:p w14:paraId="0DDA812C" w14:textId="49BBD7C4"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Having regard to the nature of the </w:t>
      </w:r>
      <w:r w:rsidR="00C90304">
        <w:rPr>
          <w:rFonts w:ascii="Open Sans" w:hAnsi="Open Sans" w:cs="Open Sans"/>
          <w:bCs/>
          <w:sz w:val="20"/>
          <w:lang w:val="en-CA"/>
        </w:rPr>
        <w:t>C</w:t>
      </w:r>
      <w:r w:rsidRPr="00AC3308">
        <w:rPr>
          <w:rFonts w:ascii="Open Sans" w:hAnsi="Open Sans" w:cs="Open Sans"/>
          <w:bCs/>
          <w:sz w:val="20"/>
          <w:lang w:val="en-CA"/>
        </w:rPr>
        <w:t xml:space="preserve">omplaint and the potential consequences of any resulting sanctions, the </w:t>
      </w:r>
      <w:r w:rsidR="00967587">
        <w:rPr>
          <w:rFonts w:ascii="Open Sans" w:hAnsi="Open Sans" w:cs="Open Sans"/>
          <w:bCs/>
          <w:sz w:val="20"/>
          <w:lang w:val="en-CA"/>
        </w:rPr>
        <w:t xml:space="preserve">Case Manager, in consultation with the </w:t>
      </w:r>
      <w:r w:rsidR="00C90304">
        <w:rPr>
          <w:rFonts w:ascii="Open Sans" w:hAnsi="Open Sans" w:cs="Open Sans"/>
          <w:bCs/>
          <w:sz w:val="20"/>
          <w:lang w:val="en-CA"/>
        </w:rPr>
        <w:t xml:space="preserve">Discipline </w:t>
      </w:r>
      <w:r w:rsidR="00967587">
        <w:rPr>
          <w:rFonts w:ascii="Open Sans" w:hAnsi="Open Sans" w:cs="Open Sans"/>
          <w:bCs/>
          <w:sz w:val="20"/>
          <w:lang w:val="en-CA"/>
        </w:rPr>
        <w:t xml:space="preserve">Panel, will decide the format of the hearing which may </w:t>
      </w:r>
      <w:r w:rsidR="008D23C9">
        <w:rPr>
          <w:rFonts w:ascii="Open Sans" w:hAnsi="Open Sans" w:cs="Open Sans"/>
          <w:bCs/>
          <w:sz w:val="20"/>
          <w:lang w:val="en-CA"/>
        </w:rPr>
        <w:t xml:space="preserve">be </w:t>
      </w:r>
      <w:r w:rsidR="008D23C9" w:rsidRPr="00AC3308">
        <w:rPr>
          <w:rFonts w:ascii="Open Sans" w:hAnsi="Open Sans" w:cs="Open Sans"/>
          <w:bCs/>
          <w:sz w:val="20"/>
          <w:lang w:val="en-CA"/>
        </w:rPr>
        <w:t>by</w:t>
      </w:r>
      <w:r w:rsidRPr="00AC3308">
        <w:rPr>
          <w:rFonts w:ascii="Open Sans" w:hAnsi="Open Sans" w:cs="Open Sans"/>
          <w:bCs/>
          <w:sz w:val="20"/>
          <w:lang w:val="en-CA"/>
        </w:rPr>
        <w:t xml:space="preserve"> way of documentary review</w:t>
      </w:r>
      <w:r w:rsidR="00091CE7" w:rsidRPr="00AC3308">
        <w:rPr>
          <w:rFonts w:ascii="Open Sans" w:hAnsi="Open Sans" w:cs="Open Sans"/>
          <w:bCs/>
          <w:sz w:val="20"/>
          <w:lang w:val="en-CA"/>
        </w:rPr>
        <w:t>, teleconference</w:t>
      </w:r>
      <w:r w:rsidRPr="00AC3308">
        <w:rPr>
          <w:rFonts w:ascii="Open Sans" w:hAnsi="Open Sans" w:cs="Open Sans"/>
          <w:bCs/>
          <w:sz w:val="20"/>
          <w:lang w:val="en-CA"/>
        </w:rPr>
        <w:t xml:space="preserve">, or a combination of both.  This decision may not be appealed.  </w:t>
      </w:r>
    </w:p>
    <w:p w14:paraId="129A1EF3" w14:textId="77777777" w:rsidR="000708AC" w:rsidRPr="000708AC" w:rsidRDefault="000708AC" w:rsidP="00AC3308">
      <w:pPr>
        <w:ind w:left="426" w:hanging="360"/>
        <w:contextualSpacing/>
        <w:rPr>
          <w:rFonts w:ascii="Open Sans" w:hAnsi="Open Sans" w:cs="Open Sans"/>
          <w:b/>
          <w:bCs/>
          <w:sz w:val="20"/>
          <w:lang w:val="en-CA"/>
        </w:rPr>
      </w:pPr>
    </w:p>
    <w:p w14:paraId="3DA1F8F7" w14:textId="46516114" w:rsidR="000708AC" w:rsidRDefault="000708AC" w:rsidP="008D23C9">
      <w:pPr>
        <w:keepNext/>
        <w:keepLines/>
        <w:ind w:left="0"/>
        <w:rPr>
          <w:rFonts w:ascii="Open Sans" w:hAnsi="Open Sans" w:cs="Open Sans"/>
          <w:b/>
          <w:bCs/>
          <w:sz w:val="20"/>
          <w:lang w:val="en-CA"/>
        </w:rPr>
      </w:pPr>
      <w:r w:rsidRPr="00424F1E">
        <w:rPr>
          <w:rFonts w:ascii="Open Sans" w:hAnsi="Open Sans" w:cs="Open Sans"/>
          <w:b/>
          <w:bCs/>
          <w:sz w:val="20"/>
          <w:lang w:val="en-CA"/>
        </w:rPr>
        <w:lastRenderedPageBreak/>
        <w:t>Preliminary Meeting</w:t>
      </w:r>
    </w:p>
    <w:p w14:paraId="3B06252A" w14:textId="77777777" w:rsidR="008D23C9" w:rsidRPr="00424F1E" w:rsidRDefault="008D23C9" w:rsidP="008D23C9">
      <w:pPr>
        <w:keepNext/>
        <w:keepLines/>
        <w:ind w:left="0"/>
        <w:rPr>
          <w:rFonts w:ascii="Open Sans" w:hAnsi="Open Sans" w:cs="Open Sans"/>
          <w:b/>
          <w:bCs/>
          <w:sz w:val="20"/>
          <w:lang w:val="en-CA"/>
        </w:rPr>
      </w:pPr>
    </w:p>
    <w:p w14:paraId="09D8E769" w14:textId="5C49A3A5" w:rsidR="000708AC" w:rsidRDefault="00424F1E" w:rsidP="00C90304">
      <w:pPr>
        <w:pStyle w:val="ListParagraph"/>
        <w:keepNext/>
        <w:keepLines/>
        <w:numPr>
          <w:ilvl w:val="0"/>
          <w:numId w:val="45"/>
        </w:numPr>
        <w:ind w:left="426"/>
        <w:rPr>
          <w:rFonts w:ascii="Open Sans" w:hAnsi="Open Sans" w:cs="Open Sans"/>
          <w:bCs/>
          <w:sz w:val="20"/>
          <w:lang w:val="en-CA"/>
        </w:rPr>
      </w:pPr>
      <w:r>
        <w:rPr>
          <w:rFonts w:ascii="Open Sans" w:hAnsi="Open Sans" w:cs="Open Sans"/>
          <w:bCs/>
          <w:sz w:val="20"/>
          <w:lang w:val="en-CA"/>
        </w:rPr>
        <w:t>T</w:t>
      </w:r>
      <w:r w:rsidR="000708AC" w:rsidRPr="00AC3308">
        <w:rPr>
          <w:rFonts w:ascii="Open Sans" w:hAnsi="Open Sans" w:cs="Open Sans"/>
          <w:bCs/>
          <w:sz w:val="20"/>
          <w:lang w:val="en-CA"/>
        </w:rPr>
        <w:t xml:space="preserve">he </w:t>
      </w:r>
      <w:r w:rsidR="00967587">
        <w:rPr>
          <w:rFonts w:ascii="Open Sans" w:hAnsi="Open Sans" w:cs="Open Sans"/>
          <w:bCs/>
          <w:sz w:val="20"/>
          <w:lang w:val="en-CA"/>
        </w:rPr>
        <w:t>Case Manager, in consultation with the</w:t>
      </w:r>
      <w:r w:rsidR="00B63D74">
        <w:rPr>
          <w:rFonts w:ascii="Open Sans" w:hAnsi="Open Sans" w:cs="Open Sans"/>
          <w:bCs/>
          <w:sz w:val="20"/>
          <w:lang w:val="en-CA"/>
        </w:rPr>
        <w:t xml:space="preserve"> Discipline</w:t>
      </w:r>
      <w:r w:rsidR="00967587">
        <w:rPr>
          <w:rFonts w:ascii="Open Sans" w:hAnsi="Open Sans" w:cs="Open Sans"/>
          <w:bCs/>
          <w:sz w:val="20"/>
          <w:lang w:val="en-CA"/>
        </w:rPr>
        <w:t xml:space="preserve"> </w:t>
      </w:r>
      <w:r w:rsidR="000708AC" w:rsidRPr="00AC3308">
        <w:rPr>
          <w:rFonts w:ascii="Open Sans" w:hAnsi="Open Sans" w:cs="Open Sans"/>
          <w:bCs/>
          <w:sz w:val="20"/>
          <w:lang w:val="en-CA"/>
        </w:rPr>
        <w:t>Panel</w:t>
      </w:r>
      <w:r w:rsidR="00967587">
        <w:rPr>
          <w:rFonts w:ascii="Open Sans" w:hAnsi="Open Sans" w:cs="Open Sans"/>
          <w:bCs/>
          <w:sz w:val="20"/>
          <w:lang w:val="en-CA"/>
        </w:rPr>
        <w:t>,</w:t>
      </w:r>
      <w:r w:rsidR="000708AC" w:rsidRPr="00AC3308">
        <w:rPr>
          <w:rFonts w:ascii="Open Sans" w:hAnsi="Open Sans" w:cs="Open Sans"/>
          <w:bCs/>
          <w:sz w:val="20"/>
          <w:lang w:val="en-CA"/>
        </w:rPr>
        <w:t xml:space="preserve"> may determine that the circumstances of the </w:t>
      </w:r>
      <w:r w:rsidR="000E6FB0">
        <w:rPr>
          <w:rFonts w:ascii="Open Sans" w:hAnsi="Open Sans" w:cs="Open Sans"/>
          <w:bCs/>
          <w:sz w:val="20"/>
          <w:lang w:val="en-CA"/>
        </w:rPr>
        <w:t>Complaint</w:t>
      </w:r>
      <w:r w:rsidR="000708AC" w:rsidRPr="00AC3308">
        <w:rPr>
          <w:rFonts w:ascii="Open Sans" w:hAnsi="Open Sans" w:cs="Open Sans"/>
          <w:bCs/>
          <w:sz w:val="20"/>
          <w:lang w:val="en-CA"/>
        </w:rPr>
        <w:t xml:space="preserve"> warrant a preliminary meeting. The Panel may delegate to one of its members the authority to deal with preliminary matters, which may include but are not limited to:</w:t>
      </w:r>
    </w:p>
    <w:p w14:paraId="344E6BEA" w14:textId="77777777" w:rsidR="00B63D74" w:rsidRPr="00AC3308" w:rsidRDefault="00B63D74" w:rsidP="008D23C9">
      <w:pPr>
        <w:pStyle w:val="ListParagraph"/>
        <w:keepNext/>
        <w:keepLines/>
        <w:ind w:left="426"/>
        <w:rPr>
          <w:rFonts w:ascii="Open Sans" w:hAnsi="Open Sans" w:cs="Open Sans"/>
          <w:bCs/>
          <w:sz w:val="20"/>
          <w:lang w:val="en-CA"/>
        </w:rPr>
      </w:pPr>
    </w:p>
    <w:p w14:paraId="61326C27" w14:textId="088EFC1C" w:rsidR="000708AC" w:rsidRPr="00AC3308" w:rsidRDefault="00967587" w:rsidP="008D23C9">
      <w:pPr>
        <w:pStyle w:val="ListParagraph"/>
        <w:keepNext/>
        <w:keepLines/>
        <w:numPr>
          <w:ilvl w:val="2"/>
          <w:numId w:val="45"/>
        </w:numPr>
        <w:ind w:left="851"/>
        <w:rPr>
          <w:rFonts w:ascii="Open Sans" w:hAnsi="Open Sans" w:cs="Open Sans"/>
          <w:bCs/>
          <w:sz w:val="20"/>
          <w:lang w:val="en-CA"/>
        </w:rPr>
      </w:pPr>
      <w:r>
        <w:rPr>
          <w:rFonts w:ascii="Open Sans" w:hAnsi="Open Sans" w:cs="Open Sans"/>
          <w:bCs/>
          <w:sz w:val="20"/>
          <w:lang w:val="en-CA"/>
        </w:rPr>
        <w:t>Determination of hearing format;</w:t>
      </w:r>
    </w:p>
    <w:p w14:paraId="666BF92B" w14:textId="17145AA5"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Date and location of the hearing, if necessary;</w:t>
      </w:r>
    </w:p>
    <w:p w14:paraId="5742E121" w14:textId="1CCAE9CC"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Timelines for the exchange of documents;</w:t>
      </w:r>
    </w:p>
    <w:p w14:paraId="3BC38827" w14:textId="0B6CBD00"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Clarification of issues in dispute;</w:t>
      </w:r>
    </w:p>
    <w:p w14:paraId="574B1FDA" w14:textId="723C9E01"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Any procedural matters including order and procedure of the hearing;</w:t>
      </w:r>
    </w:p>
    <w:p w14:paraId="7811C64F" w14:textId="0E2D07EA"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Remedies sought;</w:t>
      </w:r>
    </w:p>
    <w:p w14:paraId="5CF1B5EA" w14:textId="4A67F996"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Evidence to be brought before the hearing;</w:t>
      </w:r>
    </w:p>
    <w:p w14:paraId="3FDCBD88" w14:textId="400C6E2A" w:rsidR="000708AC" w:rsidRPr="00AC3308" w:rsidRDefault="000708AC" w:rsidP="008D23C9">
      <w:pPr>
        <w:pStyle w:val="ListParagraph"/>
        <w:keepNext/>
        <w:keepLines/>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Identification of any witnesses; </w:t>
      </w:r>
      <w:r w:rsidR="00967587">
        <w:rPr>
          <w:rFonts w:ascii="Open Sans" w:hAnsi="Open Sans" w:cs="Open Sans"/>
          <w:bCs/>
          <w:sz w:val="20"/>
          <w:lang w:val="en-CA"/>
        </w:rPr>
        <w:t>and</w:t>
      </w:r>
    </w:p>
    <w:p w14:paraId="125FD6FC" w14:textId="2AE578E6"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Any other procedural matter that may assist in expediting the hearing.</w:t>
      </w:r>
    </w:p>
    <w:p w14:paraId="01C74D74" w14:textId="77777777" w:rsidR="000708AC" w:rsidRPr="000708AC" w:rsidRDefault="000708AC" w:rsidP="00AC3308">
      <w:pPr>
        <w:ind w:left="426" w:hanging="360"/>
        <w:contextualSpacing/>
        <w:rPr>
          <w:rFonts w:ascii="Open Sans" w:hAnsi="Open Sans" w:cs="Open Sans"/>
          <w:b/>
          <w:bCs/>
          <w:sz w:val="20"/>
          <w:lang w:val="en-CA"/>
        </w:rPr>
      </w:pPr>
    </w:p>
    <w:p w14:paraId="55F30EB1" w14:textId="75CCA17C"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Documentary Review</w:t>
      </w:r>
    </w:p>
    <w:p w14:paraId="465BFB19" w14:textId="77777777" w:rsidR="008D23C9" w:rsidRPr="00424F1E" w:rsidRDefault="008D23C9" w:rsidP="00424F1E">
      <w:pPr>
        <w:ind w:left="0"/>
        <w:rPr>
          <w:rFonts w:ascii="Open Sans" w:hAnsi="Open Sans" w:cs="Open Sans"/>
          <w:b/>
          <w:bCs/>
          <w:sz w:val="20"/>
          <w:lang w:val="en-CA"/>
        </w:rPr>
      </w:pPr>
    </w:p>
    <w:p w14:paraId="688774F1" w14:textId="519DDE34" w:rsidR="000708AC" w:rsidRDefault="00967587"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When</w:t>
      </w:r>
      <w:r w:rsidRPr="00AC3308">
        <w:rPr>
          <w:rFonts w:ascii="Open Sans" w:hAnsi="Open Sans" w:cs="Open Sans"/>
          <w:bCs/>
          <w:sz w:val="20"/>
          <w:lang w:val="en-CA"/>
        </w:rPr>
        <w:t xml:space="preserve"> </w:t>
      </w:r>
      <w:r w:rsidR="000708AC" w:rsidRPr="00AC3308">
        <w:rPr>
          <w:rFonts w:ascii="Open Sans" w:hAnsi="Open Sans" w:cs="Open Sans"/>
          <w:bCs/>
          <w:sz w:val="20"/>
          <w:lang w:val="en-CA"/>
        </w:rPr>
        <w:t>the hearing will be held by way of documentary submissions, the</w:t>
      </w:r>
      <w:r w:rsidR="00B63D74">
        <w:rPr>
          <w:rFonts w:ascii="Open Sans" w:hAnsi="Open Sans" w:cs="Open Sans"/>
          <w:bCs/>
          <w:sz w:val="20"/>
          <w:lang w:val="en-CA"/>
        </w:rPr>
        <w:t xml:space="preserve"> Discipline</w:t>
      </w:r>
      <w:r w:rsidR="000708AC" w:rsidRPr="00AC3308">
        <w:rPr>
          <w:rFonts w:ascii="Open Sans" w:hAnsi="Open Sans" w:cs="Open Sans"/>
          <w:bCs/>
          <w:sz w:val="20"/>
          <w:lang w:val="en-CA"/>
        </w:rPr>
        <w:t xml:space="preserve"> Panel will govern the hearing fairly and as it sees fit, provided that:</w:t>
      </w:r>
    </w:p>
    <w:p w14:paraId="661952EC" w14:textId="77777777" w:rsidR="00B63D74" w:rsidRPr="00AC3308" w:rsidRDefault="00B63D74" w:rsidP="008D23C9">
      <w:pPr>
        <w:pStyle w:val="ListParagraph"/>
        <w:ind w:left="426"/>
        <w:rPr>
          <w:rFonts w:ascii="Open Sans" w:hAnsi="Open Sans" w:cs="Open Sans"/>
          <w:bCs/>
          <w:sz w:val="20"/>
          <w:lang w:val="en-CA"/>
        </w:rPr>
      </w:pPr>
    </w:p>
    <w:p w14:paraId="6250BD2F" w14:textId="1DDA05A6"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All parties are given a reasonable opportunity to provide written submissions to the Panel, to review written submissions of the other parties, and to provide written rebuttal and argument; and</w:t>
      </w:r>
    </w:p>
    <w:p w14:paraId="4E76A37E" w14:textId="1C7F29F6"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applicable principles and timelines set out by the Panel are respected.</w:t>
      </w:r>
    </w:p>
    <w:p w14:paraId="386AF66F" w14:textId="77777777" w:rsidR="000708AC" w:rsidRPr="000708AC" w:rsidRDefault="000708AC" w:rsidP="00AC3308">
      <w:pPr>
        <w:ind w:left="426" w:hanging="360"/>
        <w:contextualSpacing/>
        <w:rPr>
          <w:rFonts w:ascii="Open Sans" w:hAnsi="Open Sans" w:cs="Open Sans"/>
          <w:b/>
          <w:bCs/>
          <w:sz w:val="20"/>
          <w:lang w:val="en-CA"/>
        </w:rPr>
      </w:pPr>
    </w:p>
    <w:p w14:paraId="7A7CDC1C" w14:textId="51BCBB08"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Oral Hearing</w:t>
      </w:r>
    </w:p>
    <w:p w14:paraId="506010A6" w14:textId="77777777" w:rsidR="008D23C9" w:rsidRPr="00424F1E" w:rsidRDefault="008D23C9" w:rsidP="00424F1E">
      <w:pPr>
        <w:ind w:left="0"/>
        <w:rPr>
          <w:rFonts w:ascii="Open Sans" w:hAnsi="Open Sans" w:cs="Open Sans"/>
          <w:b/>
          <w:bCs/>
          <w:sz w:val="20"/>
          <w:lang w:val="en-CA"/>
        </w:rPr>
      </w:pPr>
    </w:p>
    <w:p w14:paraId="23150B92" w14:textId="441F0D86" w:rsidR="000708AC" w:rsidRDefault="00967587"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When</w:t>
      </w:r>
      <w:r w:rsidRPr="00AC3308">
        <w:rPr>
          <w:rFonts w:ascii="Open Sans" w:hAnsi="Open Sans" w:cs="Open Sans"/>
          <w:bCs/>
          <w:sz w:val="20"/>
          <w:lang w:val="en-CA"/>
        </w:rPr>
        <w:t xml:space="preserve"> </w:t>
      </w:r>
      <w:r w:rsidR="000708AC" w:rsidRPr="00AC3308">
        <w:rPr>
          <w:rFonts w:ascii="Open Sans" w:hAnsi="Open Sans" w:cs="Open Sans"/>
          <w:bCs/>
          <w:sz w:val="20"/>
          <w:lang w:val="en-CA"/>
        </w:rPr>
        <w:t xml:space="preserve">the </w:t>
      </w:r>
      <w:r>
        <w:rPr>
          <w:rFonts w:ascii="Open Sans" w:hAnsi="Open Sans" w:cs="Open Sans"/>
          <w:bCs/>
          <w:sz w:val="20"/>
          <w:lang w:val="en-CA"/>
        </w:rPr>
        <w:t>hearing</w:t>
      </w:r>
      <w:r w:rsidR="000708AC" w:rsidRPr="00AC3308">
        <w:rPr>
          <w:rFonts w:ascii="Open Sans" w:hAnsi="Open Sans" w:cs="Open Sans"/>
          <w:bCs/>
          <w:sz w:val="20"/>
          <w:lang w:val="en-CA"/>
        </w:rPr>
        <w:t xml:space="preserve"> will be held by way of a</w:t>
      </w:r>
      <w:r w:rsidR="008458A2" w:rsidRPr="00AC3308">
        <w:rPr>
          <w:rFonts w:ascii="Open Sans" w:hAnsi="Open Sans" w:cs="Open Sans"/>
          <w:bCs/>
          <w:sz w:val="20"/>
          <w:lang w:val="en-CA"/>
        </w:rPr>
        <w:t xml:space="preserve"> teleconference</w:t>
      </w:r>
      <w:r w:rsidR="009A2A33" w:rsidRPr="00AC3308">
        <w:rPr>
          <w:rFonts w:ascii="Open Sans" w:hAnsi="Open Sans" w:cs="Open Sans"/>
          <w:bCs/>
          <w:sz w:val="20"/>
          <w:lang w:val="en-CA"/>
        </w:rPr>
        <w:t xml:space="preserve"> or </w:t>
      </w:r>
      <w:r w:rsidR="00CF1E98" w:rsidRPr="00AC3308">
        <w:rPr>
          <w:rFonts w:ascii="Open Sans" w:hAnsi="Open Sans" w:cs="Open Sans"/>
          <w:bCs/>
          <w:sz w:val="20"/>
          <w:lang w:val="en-CA"/>
        </w:rPr>
        <w:t>in person</w:t>
      </w:r>
      <w:r w:rsidR="009A2A33" w:rsidRPr="00AC3308">
        <w:rPr>
          <w:rFonts w:ascii="Open Sans" w:hAnsi="Open Sans" w:cs="Open Sans"/>
          <w:bCs/>
          <w:sz w:val="20"/>
          <w:lang w:val="en-CA"/>
        </w:rPr>
        <w:t xml:space="preserve"> </w:t>
      </w:r>
      <w:r w:rsidR="000708AC" w:rsidRPr="00AC3308">
        <w:rPr>
          <w:rFonts w:ascii="Open Sans" w:hAnsi="Open Sans" w:cs="Open Sans"/>
          <w:bCs/>
          <w:sz w:val="20"/>
          <w:lang w:val="en-CA"/>
        </w:rPr>
        <w:t>hearing, the</w:t>
      </w:r>
      <w:r w:rsidR="00B63D74">
        <w:rPr>
          <w:rFonts w:ascii="Open Sans" w:hAnsi="Open Sans" w:cs="Open Sans"/>
          <w:bCs/>
          <w:sz w:val="20"/>
          <w:lang w:val="en-CA"/>
        </w:rPr>
        <w:t xml:space="preserve"> Discipline</w:t>
      </w:r>
      <w:r w:rsidR="000708AC" w:rsidRPr="00AC3308">
        <w:rPr>
          <w:rFonts w:ascii="Open Sans" w:hAnsi="Open Sans" w:cs="Open Sans"/>
          <w:bCs/>
          <w:sz w:val="20"/>
          <w:lang w:val="en-CA"/>
        </w:rPr>
        <w:t xml:space="preserve"> Panel will govern the hearing fairly and as it sees fit, provided that:</w:t>
      </w:r>
    </w:p>
    <w:p w14:paraId="32C83630" w14:textId="77777777" w:rsidR="00B63D74" w:rsidRPr="00AC3308" w:rsidRDefault="00B63D74" w:rsidP="008D23C9">
      <w:pPr>
        <w:pStyle w:val="ListParagraph"/>
        <w:ind w:left="426"/>
        <w:rPr>
          <w:rFonts w:ascii="Open Sans" w:hAnsi="Open Sans" w:cs="Open Sans"/>
          <w:bCs/>
          <w:sz w:val="20"/>
          <w:lang w:val="en-CA"/>
        </w:rPr>
      </w:pPr>
    </w:p>
    <w:p w14:paraId="636C73B1" w14:textId="72B38A06"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parties will be given seven days written notice of the day, time and place of the hearing;</w:t>
      </w:r>
    </w:p>
    <w:p w14:paraId="401D5132" w14:textId="0FD7F85A"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parties will be provided copies of all evidence to be relied upon;</w:t>
      </w:r>
    </w:p>
    <w:p w14:paraId="62B13941" w14:textId="184B45E6" w:rsidR="00563EBE" w:rsidRPr="00424F1E" w:rsidRDefault="00B63D74" w:rsidP="00424F1E">
      <w:pPr>
        <w:pStyle w:val="ListParagraph"/>
        <w:numPr>
          <w:ilvl w:val="2"/>
          <w:numId w:val="45"/>
        </w:numPr>
        <w:ind w:left="851"/>
        <w:rPr>
          <w:rFonts w:ascii="Open Sans" w:hAnsi="Open Sans" w:cs="Open Sans"/>
          <w:bCs/>
          <w:sz w:val="20"/>
          <w:lang w:val="en-CA"/>
        </w:rPr>
      </w:pPr>
      <w:r>
        <w:rPr>
          <w:rFonts w:ascii="Open Sans" w:hAnsi="Open Sans" w:cs="Open Sans"/>
          <w:bCs/>
          <w:sz w:val="20"/>
          <w:lang w:val="en-CA"/>
        </w:rPr>
        <w:t>D</w:t>
      </w:r>
      <w:r w:rsidR="000708AC" w:rsidRPr="00AC3308">
        <w:rPr>
          <w:rFonts w:ascii="Open Sans" w:hAnsi="Open Sans" w:cs="Open Sans"/>
          <w:bCs/>
          <w:sz w:val="20"/>
          <w:lang w:val="en-CA"/>
        </w:rPr>
        <w:t>ecisions</w:t>
      </w:r>
      <w:r>
        <w:rPr>
          <w:rFonts w:ascii="Open Sans" w:hAnsi="Open Sans" w:cs="Open Sans"/>
          <w:bCs/>
          <w:sz w:val="20"/>
          <w:lang w:val="en-CA"/>
        </w:rPr>
        <w:t xml:space="preserve"> of the Discipline Panel</w:t>
      </w:r>
      <w:r w:rsidR="000708AC" w:rsidRPr="00AC3308">
        <w:rPr>
          <w:rFonts w:ascii="Open Sans" w:hAnsi="Open Sans" w:cs="Open Sans"/>
          <w:bCs/>
          <w:sz w:val="20"/>
          <w:lang w:val="en-CA"/>
        </w:rPr>
        <w:t xml:space="preserve"> will be by majority vote;</w:t>
      </w:r>
    </w:p>
    <w:p w14:paraId="2D0B155C" w14:textId="4686E99A"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Panel members will refrain from communicating with the parties except in the presence of, or copy to, the other parties;</w:t>
      </w:r>
    </w:p>
    <w:p w14:paraId="1BE8F585" w14:textId="1F7F63D5"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The parties may be accompanied by </w:t>
      </w:r>
      <w:r w:rsidR="00967587">
        <w:rPr>
          <w:rFonts w:ascii="Open Sans" w:hAnsi="Open Sans" w:cs="Open Sans"/>
          <w:bCs/>
          <w:sz w:val="20"/>
          <w:lang w:val="en-CA"/>
        </w:rPr>
        <w:t>a</w:t>
      </w:r>
      <w:r w:rsidR="00967587" w:rsidRPr="00AC3308">
        <w:rPr>
          <w:rFonts w:ascii="Open Sans" w:hAnsi="Open Sans" w:cs="Open Sans"/>
          <w:bCs/>
          <w:sz w:val="20"/>
          <w:lang w:val="en-CA"/>
        </w:rPr>
        <w:t xml:space="preserve"> </w:t>
      </w:r>
      <w:r w:rsidRPr="00AC3308">
        <w:rPr>
          <w:rFonts w:ascii="Open Sans" w:hAnsi="Open Sans" w:cs="Open Sans"/>
          <w:bCs/>
          <w:sz w:val="20"/>
          <w:lang w:val="en-CA"/>
        </w:rPr>
        <w:t>representative</w:t>
      </w:r>
      <w:r w:rsidR="00DB04B7">
        <w:rPr>
          <w:rFonts w:ascii="Open Sans" w:hAnsi="Open Sans" w:cs="Open Sans"/>
          <w:bCs/>
          <w:sz w:val="20"/>
          <w:lang w:val="en-CA"/>
        </w:rPr>
        <w:t xml:space="preserve"> including legal counsel at the party’s own expense</w:t>
      </w:r>
      <w:r w:rsidRPr="00AC3308">
        <w:rPr>
          <w:rFonts w:ascii="Open Sans" w:hAnsi="Open Sans" w:cs="Open Sans"/>
          <w:bCs/>
          <w:sz w:val="20"/>
          <w:lang w:val="en-CA"/>
        </w:rPr>
        <w:t>;</w:t>
      </w:r>
      <w:r w:rsidR="00CF1E98" w:rsidRPr="00AC3308">
        <w:rPr>
          <w:rFonts w:ascii="Open Sans" w:hAnsi="Open Sans" w:cs="Open Sans"/>
          <w:bCs/>
          <w:sz w:val="20"/>
          <w:lang w:val="en-CA"/>
        </w:rPr>
        <w:t xml:space="preserve"> additional representatives will be </w:t>
      </w:r>
      <w:r w:rsidR="005B4326" w:rsidRPr="00AC3308">
        <w:rPr>
          <w:rFonts w:ascii="Open Sans" w:hAnsi="Open Sans" w:cs="Open Sans"/>
          <w:bCs/>
          <w:sz w:val="20"/>
          <w:lang w:val="en-CA"/>
        </w:rPr>
        <w:t xml:space="preserve">granted </w:t>
      </w:r>
      <w:r w:rsidR="00CF1E98" w:rsidRPr="00AC3308">
        <w:rPr>
          <w:rFonts w:ascii="Open Sans" w:hAnsi="Open Sans" w:cs="Open Sans"/>
          <w:bCs/>
          <w:sz w:val="20"/>
          <w:lang w:val="en-CA"/>
        </w:rPr>
        <w:t xml:space="preserve">based on the circumstances. For </w:t>
      </w:r>
      <w:r w:rsidR="005B4326" w:rsidRPr="00AC3308">
        <w:rPr>
          <w:rFonts w:ascii="Open Sans" w:hAnsi="Open Sans" w:cs="Open Sans"/>
          <w:bCs/>
          <w:sz w:val="20"/>
          <w:lang w:val="en-CA"/>
        </w:rPr>
        <w:t>example,</w:t>
      </w:r>
      <w:r w:rsidR="00CF1E98" w:rsidRPr="00AC3308">
        <w:rPr>
          <w:rFonts w:ascii="Open Sans" w:hAnsi="Open Sans" w:cs="Open Sans"/>
          <w:bCs/>
          <w:sz w:val="20"/>
          <w:lang w:val="en-CA"/>
        </w:rPr>
        <w:t xml:space="preserve"> a translator or as part of an accommodation, </w:t>
      </w:r>
    </w:p>
    <w:p w14:paraId="00840E1C" w14:textId="4D9C3797"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parties will have the right to present evidence and argument;</w:t>
      </w:r>
    </w:p>
    <w:p w14:paraId="4BC1902A" w14:textId="57E38220"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Any party potentially affected by the matter may be made party to the hearing by the Panel;</w:t>
      </w:r>
    </w:p>
    <w:p w14:paraId="1CA75C6B" w14:textId="025A28E9"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lastRenderedPageBreak/>
        <w:t xml:space="preserve">The </w:t>
      </w:r>
      <w:r w:rsidR="00B63D74">
        <w:rPr>
          <w:rFonts w:ascii="Open Sans" w:hAnsi="Open Sans" w:cs="Open Sans"/>
          <w:bCs/>
          <w:sz w:val="20"/>
          <w:lang w:val="en-CA"/>
        </w:rPr>
        <w:t xml:space="preserve">Discipline </w:t>
      </w:r>
      <w:r w:rsidRPr="00AC3308">
        <w:rPr>
          <w:rFonts w:ascii="Open Sans" w:hAnsi="Open Sans" w:cs="Open Sans"/>
          <w:bCs/>
          <w:sz w:val="20"/>
          <w:lang w:val="en-CA"/>
        </w:rPr>
        <w:t>Panel may request that any witness be present at the hearing or submit written evidence in advance of the hearing;</w:t>
      </w:r>
    </w:p>
    <w:p w14:paraId="6C49BE8B" w14:textId="71962E26" w:rsidR="00563EBE" w:rsidRPr="00424F1E"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Each party will bear their own costs;</w:t>
      </w:r>
    </w:p>
    <w:p w14:paraId="641FC6FE" w14:textId="57E01FC0"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Once appointed, the </w:t>
      </w:r>
      <w:r w:rsidR="00B63D74">
        <w:rPr>
          <w:rFonts w:ascii="Open Sans" w:hAnsi="Open Sans" w:cs="Open Sans"/>
          <w:bCs/>
          <w:sz w:val="20"/>
          <w:lang w:val="en-CA"/>
        </w:rPr>
        <w:t xml:space="preserve">Discipline </w:t>
      </w:r>
      <w:r w:rsidRPr="00AC3308">
        <w:rPr>
          <w:rFonts w:ascii="Open Sans" w:hAnsi="Open Sans" w:cs="Open Sans"/>
          <w:bCs/>
          <w:sz w:val="20"/>
          <w:lang w:val="en-CA"/>
        </w:rPr>
        <w:t>Panel will have the authority to abridge or extend timelines associated with any aspect of the hearing.</w:t>
      </w:r>
    </w:p>
    <w:p w14:paraId="3221D8B7" w14:textId="77777777" w:rsidR="000708AC" w:rsidRPr="000708AC" w:rsidRDefault="000708AC" w:rsidP="00AC3308">
      <w:pPr>
        <w:ind w:left="426" w:hanging="360"/>
        <w:contextualSpacing/>
        <w:rPr>
          <w:rFonts w:ascii="Open Sans" w:hAnsi="Open Sans" w:cs="Open Sans"/>
          <w:bCs/>
          <w:sz w:val="20"/>
          <w:lang w:val="en-CA"/>
        </w:rPr>
      </w:pPr>
    </w:p>
    <w:p w14:paraId="5783A12C" w14:textId="75FF0944"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Where the Respondent acknowledges the facts of the incident, he or she may waive the hearing, in which case the</w:t>
      </w:r>
      <w:r w:rsidR="00B63D74">
        <w:rPr>
          <w:rFonts w:ascii="Open Sans" w:hAnsi="Open Sans" w:cs="Open Sans"/>
          <w:bCs/>
          <w:sz w:val="20"/>
          <w:lang w:val="en-CA"/>
        </w:rPr>
        <w:t xml:space="preserve"> Discipline</w:t>
      </w:r>
      <w:r w:rsidRPr="00AC3308">
        <w:rPr>
          <w:rFonts w:ascii="Open Sans" w:hAnsi="Open Sans" w:cs="Open Sans"/>
          <w:bCs/>
          <w:sz w:val="20"/>
          <w:lang w:val="en-CA"/>
        </w:rPr>
        <w:t xml:space="preserve"> Panel will determine the appropriate disciplinary sanction. The </w:t>
      </w:r>
      <w:r w:rsidR="00B63D74">
        <w:rPr>
          <w:rFonts w:ascii="Open Sans" w:hAnsi="Open Sans" w:cs="Open Sans"/>
          <w:bCs/>
          <w:sz w:val="20"/>
          <w:lang w:val="en-CA"/>
        </w:rPr>
        <w:t xml:space="preserve">Discipline </w:t>
      </w:r>
      <w:r w:rsidRPr="00AC3308">
        <w:rPr>
          <w:rFonts w:ascii="Open Sans" w:hAnsi="Open Sans" w:cs="Open Sans"/>
          <w:bCs/>
          <w:sz w:val="20"/>
          <w:lang w:val="en-CA"/>
        </w:rPr>
        <w:t>Panel may hold a hearing for the purpose of determining an appropriate sanction.</w:t>
      </w:r>
    </w:p>
    <w:p w14:paraId="6FCAF3C4" w14:textId="77777777" w:rsidR="000708AC" w:rsidRPr="000708AC" w:rsidRDefault="000708AC" w:rsidP="00AC3308">
      <w:pPr>
        <w:ind w:left="426" w:hanging="360"/>
        <w:contextualSpacing/>
        <w:rPr>
          <w:rFonts w:ascii="Open Sans" w:hAnsi="Open Sans" w:cs="Open Sans"/>
          <w:bCs/>
          <w:sz w:val="20"/>
          <w:lang w:val="en-CA"/>
        </w:rPr>
      </w:pPr>
    </w:p>
    <w:p w14:paraId="57F69DCA" w14:textId="19E3F3E9"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If a Party chooses not to participate in the hearing, the hearing may proceed in any event.</w:t>
      </w:r>
    </w:p>
    <w:p w14:paraId="2B102454" w14:textId="77777777" w:rsidR="000708AC" w:rsidRPr="000708AC" w:rsidRDefault="000708AC" w:rsidP="00AC3308">
      <w:pPr>
        <w:ind w:left="426" w:hanging="360"/>
        <w:contextualSpacing/>
        <w:rPr>
          <w:rFonts w:ascii="Open Sans" w:hAnsi="Open Sans" w:cs="Open Sans"/>
          <w:bCs/>
          <w:sz w:val="20"/>
          <w:lang w:val="en-CA"/>
        </w:rPr>
      </w:pPr>
    </w:p>
    <w:p w14:paraId="254E6B1B" w14:textId="10E49F0E"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If a decision may affect another party to the extent that the other party would have recourse to a </w:t>
      </w:r>
      <w:r w:rsidR="000E6FB0">
        <w:rPr>
          <w:rFonts w:ascii="Open Sans" w:hAnsi="Open Sans" w:cs="Open Sans"/>
          <w:bCs/>
          <w:sz w:val="20"/>
          <w:lang w:val="en-CA"/>
        </w:rPr>
        <w:t>Complaint</w:t>
      </w:r>
      <w:r w:rsidRPr="00AC3308">
        <w:rPr>
          <w:rFonts w:ascii="Open Sans" w:hAnsi="Open Sans" w:cs="Open Sans"/>
          <w:bCs/>
          <w:sz w:val="20"/>
          <w:lang w:val="en-CA"/>
        </w:rPr>
        <w:t xml:space="preserve"> in their own right, that party will become a party to the </w:t>
      </w:r>
      <w:r w:rsidR="000E6FB0">
        <w:rPr>
          <w:rFonts w:ascii="Open Sans" w:hAnsi="Open Sans" w:cs="Open Sans"/>
          <w:bCs/>
          <w:sz w:val="20"/>
          <w:lang w:val="en-CA"/>
        </w:rPr>
        <w:t>Complaint</w:t>
      </w:r>
      <w:r w:rsidRPr="00AC3308">
        <w:rPr>
          <w:rFonts w:ascii="Open Sans" w:hAnsi="Open Sans" w:cs="Open Sans"/>
          <w:bCs/>
          <w:sz w:val="20"/>
          <w:lang w:val="en-CA"/>
        </w:rPr>
        <w:t xml:space="preserve"> in question</w:t>
      </w:r>
      <w:r w:rsidR="00B63D74">
        <w:rPr>
          <w:rFonts w:ascii="Open Sans" w:hAnsi="Open Sans" w:cs="Open Sans"/>
          <w:bCs/>
          <w:sz w:val="20"/>
          <w:lang w:val="en-CA"/>
        </w:rPr>
        <w:t>, either as Complainant or Respondent as appropriate,</w:t>
      </w:r>
      <w:r w:rsidRPr="00AC3308">
        <w:rPr>
          <w:rFonts w:ascii="Open Sans" w:hAnsi="Open Sans" w:cs="Open Sans"/>
          <w:bCs/>
          <w:sz w:val="20"/>
          <w:lang w:val="en-CA"/>
        </w:rPr>
        <w:t xml:space="preserve"> and will be bound by the decision.</w:t>
      </w:r>
    </w:p>
    <w:p w14:paraId="4C6FB450" w14:textId="77777777" w:rsidR="000708AC" w:rsidRPr="000708AC" w:rsidRDefault="000708AC" w:rsidP="00AC3308">
      <w:pPr>
        <w:ind w:left="426" w:hanging="360"/>
        <w:contextualSpacing/>
        <w:rPr>
          <w:rFonts w:ascii="Open Sans" w:hAnsi="Open Sans" w:cs="Open Sans"/>
          <w:bCs/>
          <w:sz w:val="20"/>
          <w:lang w:val="en-CA"/>
        </w:rPr>
      </w:pPr>
    </w:p>
    <w:p w14:paraId="7465422B" w14:textId="02CF2494"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In fulfilling its duties, the Panel may obtain independent advice</w:t>
      </w:r>
      <w:r w:rsidR="00AB27F7" w:rsidRPr="00AC3308">
        <w:rPr>
          <w:rFonts w:ascii="Open Sans" w:hAnsi="Open Sans" w:cs="Open Sans"/>
          <w:bCs/>
          <w:sz w:val="20"/>
          <w:lang w:val="en-CA"/>
        </w:rPr>
        <w:t xml:space="preserve"> from a third party. Any independent advice obtained will be shared with all Parties, for which they will be given the opportunity to make submissions in response to said advice prior to the decision</w:t>
      </w:r>
      <w:r w:rsidRPr="00AC3308">
        <w:rPr>
          <w:rFonts w:ascii="Open Sans" w:hAnsi="Open Sans" w:cs="Open Sans"/>
          <w:bCs/>
          <w:sz w:val="20"/>
          <w:lang w:val="en-CA"/>
        </w:rPr>
        <w:t>.</w:t>
      </w:r>
    </w:p>
    <w:p w14:paraId="6BA8550B" w14:textId="77777777" w:rsidR="000708AC" w:rsidRPr="000708AC" w:rsidRDefault="000708AC" w:rsidP="00AC3308">
      <w:pPr>
        <w:ind w:left="426" w:hanging="360"/>
        <w:contextualSpacing/>
        <w:rPr>
          <w:rFonts w:ascii="Open Sans" w:hAnsi="Open Sans" w:cs="Open Sans"/>
          <w:b/>
          <w:bCs/>
          <w:sz w:val="20"/>
          <w:lang w:val="en-CA"/>
        </w:rPr>
      </w:pPr>
    </w:p>
    <w:p w14:paraId="33D376B7" w14:textId="106B9BFB"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Decision</w:t>
      </w:r>
    </w:p>
    <w:p w14:paraId="0B4BA056" w14:textId="77777777" w:rsidR="008D23C9" w:rsidRPr="00424F1E" w:rsidRDefault="008D23C9" w:rsidP="00424F1E">
      <w:pPr>
        <w:ind w:left="0"/>
        <w:rPr>
          <w:rFonts w:ascii="Open Sans" w:hAnsi="Open Sans" w:cs="Open Sans"/>
          <w:b/>
          <w:bCs/>
          <w:sz w:val="20"/>
          <w:lang w:val="en-CA"/>
        </w:rPr>
      </w:pPr>
    </w:p>
    <w:p w14:paraId="527E1DBA" w14:textId="34D66884" w:rsidR="000708AC" w:rsidRPr="00AC3308" w:rsidRDefault="00F903A8"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A</w:t>
      </w:r>
      <w:r w:rsidR="000708AC" w:rsidRPr="00AC3308">
        <w:rPr>
          <w:rFonts w:ascii="Open Sans" w:hAnsi="Open Sans" w:cs="Open Sans"/>
          <w:bCs/>
          <w:sz w:val="20"/>
          <w:lang w:val="en-CA"/>
        </w:rPr>
        <w:t xml:space="preserve">fter hearing and/or reviewing the matter, the Discipline Panel will determine whether or not a </w:t>
      </w:r>
      <w:r w:rsidR="00967587">
        <w:rPr>
          <w:rFonts w:ascii="Open Sans" w:hAnsi="Open Sans" w:cs="Open Sans"/>
          <w:bCs/>
          <w:sz w:val="20"/>
          <w:lang w:val="en-CA"/>
        </w:rPr>
        <w:t xml:space="preserve">violation of the </w:t>
      </w:r>
      <w:r w:rsidR="000708AC" w:rsidRPr="00AC3308">
        <w:rPr>
          <w:rFonts w:ascii="Open Sans" w:hAnsi="Open Sans" w:cs="Open Sans"/>
          <w:bCs/>
          <w:sz w:val="20"/>
          <w:lang w:val="en-CA"/>
        </w:rPr>
        <w:t>Code of Conduct has occurred, and if so, will determine the appropriate sanction to be imposed. The Panel's written decision, with reasons, will be distributed to all parties, the Case Manager</w:t>
      </w:r>
      <w:r w:rsidR="00A241D0">
        <w:rPr>
          <w:rFonts w:ascii="Open Sans" w:hAnsi="Open Sans" w:cs="Open Sans"/>
          <w:bCs/>
          <w:sz w:val="20"/>
          <w:lang w:val="en-CA"/>
        </w:rPr>
        <w:t>,</w:t>
      </w:r>
      <w:r w:rsidR="000708AC" w:rsidRPr="00AC3308">
        <w:rPr>
          <w:rFonts w:ascii="Open Sans" w:hAnsi="Open Sans" w:cs="Open Sans"/>
          <w:bCs/>
          <w:sz w:val="20"/>
          <w:lang w:val="en-CA"/>
        </w:rPr>
        <w:t xml:space="preserve"> and the CEO or </w:t>
      </w:r>
      <w:r w:rsidR="00563EBE" w:rsidRPr="00AC3308">
        <w:rPr>
          <w:rFonts w:ascii="Open Sans" w:hAnsi="Open Sans" w:cs="Open Sans"/>
          <w:bCs/>
          <w:sz w:val="20"/>
          <w:lang w:val="en-CA"/>
        </w:rPr>
        <w:t>Executive Director, Corporate Services</w:t>
      </w:r>
      <w:r w:rsidR="000708AC" w:rsidRPr="00AC3308">
        <w:rPr>
          <w:rFonts w:ascii="Open Sans" w:hAnsi="Open Sans" w:cs="Open Sans"/>
          <w:bCs/>
          <w:sz w:val="20"/>
          <w:lang w:val="en-CA"/>
        </w:rPr>
        <w:t xml:space="preserve"> within fourteen days of the conclusion of the hearing.</w:t>
      </w:r>
      <w:r w:rsidR="008458A2" w:rsidRPr="00AC3308">
        <w:rPr>
          <w:rFonts w:ascii="Open Sans" w:hAnsi="Open Sans" w:cs="Open Sans"/>
          <w:bCs/>
          <w:sz w:val="20"/>
          <w:lang w:val="en-CA"/>
        </w:rPr>
        <w:t xml:space="preserve"> Further distribution of the decision is subject to </w:t>
      </w:r>
      <w:r w:rsidR="00A241D0">
        <w:rPr>
          <w:rFonts w:ascii="Open Sans" w:hAnsi="Open Sans" w:cs="Open Sans"/>
          <w:bCs/>
          <w:sz w:val="20"/>
          <w:lang w:val="en-CA"/>
        </w:rPr>
        <w:t xml:space="preserve">the Confidentiality section </w:t>
      </w:r>
      <w:r w:rsidR="008458A2" w:rsidRPr="00AC3308">
        <w:rPr>
          <w:rFonts w:ascii="Open Sans" w:hAnsi="Open Sans" w:cs="Open Sans"/>
          <w:bCs/>
          <w:sz w:val="20"/>
          <w:lang w:val="en-CA"/>
        </w:rPr>
        <w:t>this Policy.</w:t>
      </w:r>
    </w:p>
    <w:p w14:paraId="4B473AD7" w14:textId="77777777" w:rsidR="000708AC" w:rsidRPr="000708AC" w:rsidRDefault="000708AC" w:rsidP="00AC3308">
      <w:pPr>
        <w:ind w:left="426" w:hanging="360"/>
        <w:contextualSpacing/>
        <w:rPr>
          <w:rFonts w:ascii="Open Sans" w:hAnsi="Open Sans" w:cs="Open Sans"/>
          <w:b/>
          <w:bCs/>
          <w:sz w:val="20"/>
          <w:lang w:val="en-CA"/>
        </w:rPr>
      </w:pPr>
    </w:p>
    <w:p w14:paraId="06A934E2" w14:textId="77777777" w:rsidR="000708AC" w:rsidRPr="00424F1E" w:rsidRDefault="000708AC" w:rsidP="00424F1E">
      <w:pPr>
        <w:ind w:left="0"/>
        <w:rPr>
          <w:rFonts w:ascii="Open Sans" w:hAnsi="Open Sans" w:cs="Open Sans"/>
          <w:b/>
          <w:bCs/>
          <w:sz w:val="20"/>
          <w:lang w:val="en-CA"/>
        </w:rPr>
      </w:pPr>
      <w:r w:rsidRPr="00424F1E">
        <w:rPr>
          <w:rFonts w:ascii="Open Sans" w:hAnsi="Open Sans" w:cs="Open Sans"/>
          <w:b/>
          <w:bCs/>
          <w:sz w:val="20"/>
          <w:lang w:val="en-CA"/>
        </w:rPr>
        <w:t>Sanctions</w:t>
      </w:r>
    </w:p>
    <w:p w14:paraId="65044295" w14:textId="6EF51923" w:rsidR="00AB27F7" w:rsidRDefault="00AB27F7" w:rsidP="00AC3308">
      <w:pPr>
        <w:ind w:left="426" w:hanging="360"/>
        <w:contextualSpacing/>
        <w:rPr>
          <w:rFonts w:ascii="Open Sans" w:hAnsi="Open Sans" w:cs="Open Sans"/>
          <w:bCs/>
          <w:sz w:val="20"/>
          <w:lang w:val="en-CA"/>
        </w:rPr>
      </w:pPr>
    </w:p>
    <w:p w14:paraId="245E6F5C" w14:textId="239BF8BC" w:rsidR="000708AC" w:rsidRDefault="00A241D0"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When the Panel has determined that there has been a violation of the Code of Conduct, t</w:t>
      </w:r>
      <w:r w:rsidR="000708AC" w:rsidRPr="00AC3308">
        <w:rPr>
          <w:rFonts w:ascii="Open Sans" w:hAnsi="Open Sans" w:cs="Open Sans"/>
          <w:bCs/>
          <w:sz w:val="20"/>
          <w:lang w:val="en-CA"/>
        </w:rPr>
        <w:t xml:space="preserve">he Panel may apply the following disciplinary sanctions </w:t>
      </w:r>
      <w:r w:rsidR="00AB710E" w:rsidRPr="00AC3308">
        <w:rPr>
          <w:rFonts w:ascii="Open Sans" w:hAnsi="Open Sans" w:cs="Open Sans"/>
          <w:bCs/>
          <w:sz w:val="20"/>
          <w:lang w:val="en-CA"/>
        </w:rPr>
        <w:t xml:space="preserve">which may be applied as a single sanction </w:t>
      </w:r>
      <w:r w:rsidR="000708AC" w:rsidRPr="00AC3308">
        <w:rPr>
          <w:rFonts w:ascii="Open Sans" w:hAnsi="Open Sans" w:cs="Open Sans"/>
          <w:bCs/>
          <w:sz w:val="20"/>
          <w:lang w:val="en-CA"/>
        </w:rPr>
        <w:t>or in combination:</w:t>
      </w:r>
    </w:p>
    <w:p w14:paraId="6A2C2ED5" w14:textId="77777777" w:rsidR="00F903A8" w:rsidRPr="00AC3308" w:rsidRDefault="00F903A8" w:rsidP="008D23C9">
      <w:pPr>
        <w:pStyle w:val="ListParagraph"/>
        <w:ind w:left="426"/>
        <w:rPr>
          <w:rFonts w:ascii="Open Sans" w:hAnsi="Open Sans" w:cs="Open Sans"/>
          <w:bCs/>
          <w:sz w:val="20"/>
          <w:lang w:val="en-CA"/>
        </w:rPr>
      </w:pPr>
    </w:p>
    <w:p w14:paraId="55E2EB2C" w14:textId="7552C924"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Written reprimand to be placed in the individual’s file</w:t>
      </w:r>
      <w:r w:rsidR="00062D0C" w:rsidRPr="00AC3308">
        <w:rPr>
          <w:rFonts w:ascii="Open Sans" w:hAnsi="Open Sans" w:cs="Open Sans"/>
          <w:bCs/>
          <w:sz w:val="20"/>
          <w:lang w:val="en-CA"/>
        </w:rPr>
        <w:t xml:space="preserve"> for a</w:t>
      </w:r>
      <w:r w:rsidR="00A241D0">
        <w:rPr>
          <w:rFonts w:ascii="Open Sans" w:hAnsi="Open Sans" w:cs="Open Sans"/>
          <w:bCs/>
          <w:sz w:val="20"/>
          <w:lang w:val="en-CA"/>
        </w:rPr>
        <w:t xml:space="preserve"> number of years as determined by the Panel</w:t>
      </w:r>
      <w:r w:rsidR="00F903A8">
        <w:rPr>
          <w:rFonts w:ascii="Open Sans" w:hAnsi="Open Sans" w:cs="Open Sans"/>
          <w:bCs/>
          <w:sz w:val="20"/>
          <w:lang w:val="en-CA"/>
        </w:rPr>
        <w:t>, no greater than 8 years</w:t>
      </w:r>
      <w:r w:rsidR="00A241D0">
        <w:rPr>
          <w:rFonts w:ascii="Open Sans" w:hAnsi="Open Sans" w:cs="Open Sans"/>
          <w:bCs/>
          <w:sz w:val="20"/>
          <w:lang w:val="en-CA"/>
        </w:rPr>
        <w:t>;</w:t>
      </w:r>
    </w:p>
    <w:p w14:paraId="7D64CD26" w14:textId="0EC011FB"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Written apology;</w:t>
      </w:r>
    </w:p>
    <w:p w14:paraId="1F1F26AA" w14:textId="3A8E1DE3"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 xml:space="preserve">Removal of certain privileges; </w:t>
      </w:r>
    </w:p>
    <w:p w14:paraId="091B04FA" w14:textId="4F6B197B"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Suspension from certain CPC teams, events and/or activities;</w:t>
      </w:r>
    </w:p>
    <w:p w14:paraId="6C9AADA7" w14:textId="5F2C9A84"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Suspension from all CPC activities for a designated period of time;</w:t>
      </w:r>
    </w:p>
    <w:p w14:paraId="0504E0C6" w14:textId="4065D014"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Suspension of CPC funding;</w:t>
      </w:r>
    </w:p>
    <w:p w14:paraId="272FBE35" w14:textId="05EA6071"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lastRenderedPageBreak/>
        <w:t>Payment of a financial fine in an amount to be determined by the Disciplinary Panel</w:t>
      </w:r>
      <w:r w:rsidR="00AB27F7" w:rsidRPr="00AC3308">
        <w:rPr>
          <w:rFonts w:ascii="Open Sans" w:hAnsi="Open Sans" w:cs="Open Sans"/>
          <w:bCs/>
          <w:sz w:val="20"/>
          <w:lang w:val="en-CA"/>
        </w:rPr>
        <w:t xml:space="preserve"> not exceeding </w:t>
      </w:r>
      <w:r w:rsidR="00062D0C" w:rsidRPr="00AC3308">
        <w:rPr>
          <w:rFonts w:ascii="Open Sans" w:hAnsi="Open Sans" w:cs="Open Sans"/>
          <w:bCs/>
          <w:sz w:val="20"/>
          <w:lang w:val="en-CA"/>
        </w:rPr>
        <w:t xml:space="preserve">an amount that would be deemed </w:t>
      </w:r>
      <w:r w:rsidR="00A241D0">
        <w:rPr>
          <w:rFonts w:ascii="Open Sans" w:hAnsi="Open Sans" w:cs="Open Sans"/>
          <w:bCs/>
          <w:sz w:val="20"/>
          <w:lang w:val="en-CA"/>
        </w:rPr>
        <w:t>unreasonable;</w:t>
      </w:r>
      <w:r w:rsidR="00062D0C" w:rsidRPr="00AC3308">
        <w:rPr>
          <w:rFonts w:ascii="Open Sans" w:hAnsi="Open Sans" w:cs="Open Sans"/>
          <w:bCs/>
          <w:sz w:val="20"/>
        </w:rPr>
        <w:t xml:space="preserve"> </w:t>
      </w:r>
    </w:p>
    <w:p w14:paraId="6DA0CC85" w14:textId="6ACAB3FB"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Expulsion from membership;</w:t>
      </w:r>
      <w:r w:rsidR="006D58DE">
        <w:rPr>
          <w:rFonts w:ascii="Open Sans" w:hAnsi="Open Sans" w:cs="Open Sans"/>
          <w:bCs/>
          <w:sz w:val="20"/>
          <w:lang w:val="en-CA"/>
        </w:rPr>
        <w:t xml:space="preserve"> and</w:t>
      </w:r>
    </w:p>
    <w:p w14:paraId="4CD2FF47" w14:textId="13C818A3"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Any other sanction as may be considered appropriate for the offense.</w:t>
      </w:r>
    </w:p>
    <w:p w14:paraId="55983576" w14:textId="77777777" w:rsidR="000708AC" w:rsidRPr="000708AC" w:rsidRDefault="000708AC" w:rsidP="00AC3308">
      <w:pPr>
        <w:ind w:left="426" w:hanging="360"/>
        <w:contextualSpacing/>
        <w:rPr>
          <w:rFonts w:ascii="Open Sans" w:hAnsi="Open Sans" w:cs="Open Sans"/>
          <w:bCs/>
          <w:sz w:val="20"/>
          <w:lang w:val="en-CA"/>
        </w:rPr>
      </w:pPr>
    </w:p>
    <w:p w14:paraId="4B47D492" w14:textId="36281F34"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Unless the Panel decides otherwise, any disciplinary sanctions will commence immediately. Failure to comply with a sanction as determined by the Panel will result in the automatic suspension of the Respondent from all related CPC activities until such time as compliance occurs.</w:t>
      </w:r>
    </w:p>
    <w:p w14:paraId="1DB2C3AD" w14:textId="77777777" w:rsidR="000708AC" w:rsidRPr="000708AC" w:rsidRDefault="000708AC" w:rsidP="00AC3308">
      <w:pPr>
        <w:ind w:left="426" w:hanging="360"/>
        <w:contextualSpacing/>
        <w:rPr>
          <w:rFonts w:ascii="Open Sans" w:hAnsi="Open Sans" w:cs="Open Sans"/>
          <w:bCs/>
          <w:sz w:val="20"/>
          <w:lang w:val="en-CA"/>
        </w:rPr>
      </w:pPr>
    </w:p>
    <w:p w14:paraId="6E098721" w14:textId="7D67A595" w:rsidR="000708AC"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In applying sanctions, the Panel may have regard to the following aggravating or mitigating circumstances:</w:t>
      </w:r>
    </w:p>
    <w:p w14:paraId="0C4839A5" w14:textId="77777777" w:rsidR="006D58DE" w:rsidRPr="008D23C9" w:rsidRDefault="006D58DE" w:rsidP="008D23C9">
      <w:pPr>
        <w:ind w:left="0"/>
        <w:rPr>
          <w:rFonts w:ascii="Open Sans" w:hAnsi="Open Sans" w:cs="Open Sans"/>
          <w:bCs/>
          <w:sz w:val="20"/>
          <w:lang w:val="en-CA"/>
        </w:rPr>
      </w:pPr>
    </w:p>
    <w:p w14:paraId="7E920188" w14:textId="0CCF4418"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nature and severity of the incident;</w:t>
      </w:r>
    </w:p>
    <w:p w14:paraId="4251CB0C" w14:textId="1A568C37"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Whether the incident is a first offense or has occurred repeatedly;</w:t>
      </w:r>
    </w:p>
    <w:p w14:paraId="56E762F3" w14:textId="4356F60F"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individual's acknowledgment of responsibility;</w:t>
      </w:r>
    </w:p>
    <w:p w14:paraId="05CBEB15" w14:textId="137D269E"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individual's remorse and post-infraction conduct;</w:t>
      </w:r>
    </w:p>
    <w:p w14:paraId="39D9A784" w14:textId="28D366D9" w:rsidR="000708AC" w:rsidRPr="006D58DE" w:rsidRDefault="000708AC" w:rsidP="008D23C9">
      <w:pPr>
        <w:pStyle w:val="ListParagraph"/>
        <w:numPr>
          <w:ilvl w:val="2"/>
          <w:numId w:val="45"/>
        </w:numPr>
        <w:ind w:left="851"/>
        <w:rPr>
          <w:rFonts w:ascii="Open Sans" w:hAnsi="Open Sans" w:cs="Open Sans"/>
          <w:bCs/>
          <w:sz w:val="20"/>
          <w:lang w:val="en-CA"/>
        </w:rPr>
      </w:pPr>
      <w:r w:rsidRPr="006D58DE">
        <w:rPr>
          <w:rFonts w:ascii="Open Sans" w:hAnsi="Open Sans" w:cs="Open Sans"/>
          <w:bCs/>
          <w:sz w:val="20"/>
          <w:lang w:val="en-CA"/>
        </w:rPr>
        <w:t>The age, maturity or experience of the individual;</w:t>
      </w:r>
      <w:r w:rsidR="006D58DE">
        <w:rPr>
          <w:rFonts w:ascii="Open Sans" w:hAnsi="Open Sans" w:cs="Open Sans"/>
          <w:bCs/>
          <w:sz w:val="20"/>
          <w:lang w:val="en-CA"/>
        </w:rPr>
        <w:t xml:space="preserve"> </w:t>
      </w:r>
      <w:r w:rsidRPr="006D58DE">
        <w:rPr>
          <w:rFonts w:ascii="Open Sans" w:hAnsi="Open Sans" w:cs="Open Sans"/>
          <w:bCs/>
          <w:sz w:val="20"/>
          <w:lang w:val="en-CA"/>
        </w:rPr>
        <w:t>and</w:t>
      </w:r>
    </w:p>
    <w:p w14:paraId="6DFC3569" w14:textId="0095821A" w:rsidR="000708AC" w:rsidRPr="00AC3308" w:rsidRDefault="000708AC" w:rsidP="00424F1E">
      <w:pPr>
        <w:pStyle w:val="ListParagraph"/>
        <w:numPr>
          <w:ilvl w:val="2"/>
          <w:numId w:val="45"/>
        </w:numPr>
        <w:ind w:left="851"/>
        <w:rPr>
          <w:rFonts w:ascii="Open Sans" w:hAnsi="Open Sans" w:cs="Open Sans"/>
          <w:bCs/>
          <w:sz w:val="20"/>
          <w:lang w:val="en-CA"/>
        </w:rPr>
      </w:pPr>
      <w:r w:rsidRPr="00AC3308">
        <w:rPr>
          <w:rFonts w:ascii="Open Sans" w:hAnsi="Open Sans" w:cs="Open Sans"/>
          <w:bCs/>
          <w:sz w:val="20"/>
          <w:lang w:val="en-CA"/>
        </w:rPr>
        <w:t>The individual's prospects for rehabilitation.</w:t>
      </w:r>
    </w:p>
    <w:p w14:paraId="7F9A01C4" w14:textId="77777777" w:rsidR="000708AC" w:rsidRPr="000708AC" w:rsidRDefault="000708AC" w:rsidP="00AC3308">
      <w:pPr>
        <w:ind w:left="426" w:hanging="360"/>
        <w:contextualSpacing/>
        <w:rPr>
          <w:rFonts w:ascii="Open Sans" w:hAnsi="Open Sans" w:cs="Open Sans"/>
          <w:b/>
          <w:bCs/>
          <w:sz w:val="20"/>
          <w:lang w:val="en-CA"/>
        </w:rPr>
      </w:pPr>
    </w:p>
    <w:p w14:paraId="5242A986" w14:textId="31A20E67"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Serious Infractions</w:t>
      </w:r>
    </w:p>
    <w:p w14:paraId="310F518C" w14:textId="77777777" w:rsidR="008D23C9" w:rsidRPr="00424F1E" w:rsidRDefault="008D23C9" w:rsidP="00424F1E">
      <w:pPr>
        <w:ind w:left="0"/>
        <w:rPr>
          <w:rFonts w:ascii="Open Sans" w:hAnsi="Open Sans" w:cs="Open Sans"/>
          <w:b/>
          <w:bCs/>
          <w:sz w:val="20"/>
          <w:lang w:val="en-CA"/>
        </w:rPr>
      </w:pPr>
    </w:p>
    <w:p w14:paraId="6D8BA06C" w14:textId="560C14B9" w:rsidR="000708AC" w:rsidRPr="00424F1E" w:rsidRDefault="00A241D0" w:rsidP="00424F1E">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When</w:t>
      </w:r>
      <w:r w:rsidRPr="00AC3308">
        <w:rPr>
          <w:rFonts w:ascii="Open Sans" w:hAnsi="Open Sans" w:cs="Open Sans"/>
          <w:bCs/>
          <w:sz w:val="20"/>
          <w:lang w:val="en-CA"/>
        </w:rPr>
        <w:t xml:space="preserve"> </w:t>
      </w:r>
      <w:r w:rsidR="000708AC" w:rsidRPr="00AC3308">
        <w:rPr>
          <w:rFonts w:ascii="Open Sans" w:hAnsi="Open Sans" w:cs="Open Sans"/>
          <w:bCs/>
          <w:sz w:val="20"/>
          <w:lang w:val="en-CA"/>
        </w:rPr>
        <w:t>it is brought to the attention of CPC that an Individual has been charged with an offence under the Criminal Code</w:t>
      </w:r>
      <w:r w:rsidR="00294ECC">
        <w:rPr>
          <w:rFonts w:ascii="Open Sans" w:hAnsi="Open Sans" w:cs="Open Sans"/>
          <w:bCs/>
          <w:sz w:val="20"/>
          <w:lang w:val="en-CA"/>
        </w:rPr>
        <w:t xml:space="preserve"> or the criminal law in place in another jurisdiction where the individual alleged to have committed the offence is present</w:t>
      </w:r>
      <w:r w:rsidR="000708AC" w:rsidRPr="00AC3308">
        <w:rPr>
          <w:rFonts w:ascii="Open Sans" w:hAnsi="Open Sans" w:cs="Open Sans"/>
          <w:bCs/>
          <w:sz w:val="20"/>
          <w:lang w:val="en-CA"/>
        </w:rPr>
        <w:t xml:space="preserve">, CPC may suspend the Individual pending further investigation, a hearing or a decision of </w:t>
      </w:r>
      <w:r>
        <w:rPr>
          <w:rFonts w:ascii="Open Sans" w:hAnsi="Open Sans" w:cs="Open Sans"/>
          <w:bCs/>
          <w:sz w:val="20"/>
          <w:lang w:val="en-CA"/>
        </w:rPr>
        <w:t>a</w:t>
      </w:r>
      <w:r w:rsidRPr="00AC3308">
        <w:rPr>
          <w:rFonts w:ascii="Open Sans" w:hAnsi="Open Sans" w:cs="Open Sans"/>
          <w:bCs/>
          <w:sz w:val="20"/>
          <w:lang w:val="en-CA"/>
        </w:rPr>
        <w:t xml:space="preserve"> </w:t>
      </w:r>
      <w:r w:rsidR="000708AC" w:rsidRPr="00AC3308">
        <w:rPr>
          <w:rFonts w:ascii="Open Sans" w:hAnsi="Open Sans" w:cs="Open Sans"/>
          <w:bCs/>
          <w:sz w:val="20"/>
          <w:lang w:val="en-CA"/>
        </w:rPr>
        <w:t>Panel</w:t>
      </w:r>
      <w:r w:rsidR="00CC77F5" w:rsidRPr="00AC3308">
        <w:rPr>
          <w:rFonts w:ascii="Open Sans" w:hAnsi="Open Sans" w:cs="Open Sans"/>
          <w:bCs/>
          <w:sz w:val="20"/>
          <w:lang w:val="en-CA"/>
        </w:rPr>
        <w:t xml:space="preserve"> either after any criminal matters have been disposed of and sentences served</w:t>
      </w:r>
      <w:r w:rsidR="00AD5A7D">
        <w:rPr>
          <w:rFonts w:ascii="Open Sans" w:hAnsi="Open Sans" w:cs="Open Sans"/>
          <w:bCs/>
          <w:sz w:val="20"/>
          <w:lang w:val="en-CA"/>
        </w:rPr>
        <w:t>,</w:t>
      </w:r>
      <w:r w:rsidR="00CC77F5" w:rsidRPr="00AC3308">
        <w:rPr>
          <w:rFonts w:ascii="Open Sans" w:hAnsi="Open Sans" w:cs="Open Sans"/>
          <w:bCs/>
          <w:sz w:val="20"/>
          <w:lang w:val="en-CA"/>
        </w:rPr>
        <w:t xml:space="preserve"> or after an individual has been suspended for committing a serious infraction at a set of games and has returned home. The CPC will not take further disciplinary action while criminal charges are still pending.</w:t>
      </w:r>
    </w:p>
    <w:p w14:paraId="209646D2" w14:textId="77777777" w:rsidR="000708AC" w:rsidRPr="000708AC" w:rsidRDefault="000708AC" w:rsidP="00AC3308">
      <w:pPr>
        <w:ind w:left="426" w:hanging="360"/>
        <w:contextualSpacing/>
        <w:rPr>
          <w:rFonts w:ascii="Open Sans" w:hAnsi="Open Sans" w:cs="Open Sans"/>
          <w:bCs/>
          <w:sz w:val="20"/>
          <w:lang w:val="en-CA"/>
        </w:rPr>
      </w:pPr>
    </w:p>
    <w:p w14:paraId="4027BC3B" w14:textId="7753EFC6"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Notwithstanding the procedures set out in this Policy, any Individual who is convicted of a criminal offense involving sexual exploitation, invitation to sexual touching, sexual interference, sexual assault aggravated assault</w:t>
      </w:r>
      <w:r w:rsidR="00294ECC">
        <w:rPr>
          <w:rFonts w:ascii="Open Sans" w:hAnsi="Open Sans" w:cs="Open Sans"/>
          <w:bCs/>
          <w:sz w:val="20"/>
          <w:lang w:val="en-CA"/>
        </w:rPr>
        <w:t>, or any more serious offence</w:t>
      </w:r>
      <w:r w:rsidRPr="00AC3308">
        <w:rPr>
          <w:rFonts w:ascii="Open Sans" w:hAnsi="Open Sans" w:cs="Open Sans"/>
          <w:bCs/>
          <w:sz w:val="20"/>
          <w:lang w:val="en-CA"/>
        </w:rPr>
        <w:t xml:space="preserve"> will face automatic suspension from participating in any CPC activities or events for a period of time corresponding to the length of the criminal sentence imposed by the court, and may face further disciplinary action by CPC in accordance with this Policy.</w:t>
      </w:r>
    </w:p>
    <w:p w14:paraId="4F6D0A62" w14:textId="77777777" w:rsidR="006C2999" w:rsidRDefault="006C2999" w:rsidP="00AC3308">
      <w:pPr>
        <w:ind w:left="426" w:hanging="360"/>
        <w:contextualSpacing/>
        <w:rPr>
          <w:rFonts w:ascii="Open Sans" w:hAnsi="Open Sans" w:cs="Open Sans"/>
          <w:b/>
          <w:bCs/>
          <w:sz w:val="20"/>
          <w:lang w:val="en-CA"/>
        </w:rPr>
      </w:pPr>
    </w:p>
    <w:p w14:paraId="25344179" w14:textId="33B83051"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Timelines</w:t>
      </w:r>
    </w:p>
    <w:p w14:paraId="3C225FB4" w14:textId="77777777" w:rsidR="008D23C9" w:rsidRPr="00424F1E" w:rsidRDefault="008D23C9" w:rsidP="00424F1E">
      <w:pPr>
        <w:ind w:left="0"/>
        <w:rPr>
          <w:rFonts w:ascii="Open Sans" w:hAnsi="Open Sans" w:cs="Open Sans"/>
          <w:b/>
          <w:bCs/>
          <w:sz w:val="20"/>
          <w:lang w:val="en-CA"/>
        </w:rPr>
      </w:pPr>
    </w:p>
    <w:p w14:paraId="60C079B3" w14:textId="351845E7"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If the circumstances of the </w:t>
      </w:r>
      <w:r w:rsidR="000E6FB0">
        <w:rPr>
          <w:rFonts w:ascii="Open Sans" w:hAnsi="Open Sans" w:cs="Open Sans"/>
          <w:bCs/>
          <w:sz w:val="20"/>
          <w:lang w:val="en-CA"/>
        </w:rPr>
        <w:t>Complaint</w:t>
      </w:r>
      <w:r w:rsidRPr="00AC3308">
        <w:rPr>
          <w:rFonts w:ascii="Open Sans" w:hAnsi="Open Sans" w:cs="Open Sans"/>
          <w:bCs/>
          <w:sz w:val="20"/>
          <w:lang w:val="en-CA"/>
        </w:rPr>
        <w:t xml:space="preserve"> are such that this policy will not allow a timely conclusion, or if the circumstances of the </w:t>
      </w:r>
      <w:r w:rsidR="000E6FB0">
        <w:rPr>
          <w:rFonts w:ascii="Open Sans" w:hAnsi="Open Sans" w:cs="Open Sans"/>
          <w:bCs/>
          <w:sz w:val="20"/>
          <w:lang w:val="en-CA"/>
        </w:rPr>
        <w:t>Complaint</w:t>
      </w:r>
      <w:r w:rsidRPr="00AC3308">
        <w:rPr>
          <w:rFonts w:ascii="Open Sans" w:hAnsi="Open Sans" w:cs="Open Sans"/>
          <w:bCs/>
          <w:sz w:val="20"/>
          <w:lang w:val="en-CA"/>
        </w:rPr>
        <w:t xml:space="preserve"> are such the </w:t>
      </w:r>
      <w:r w:rsidR="000E6FB0">
        <w:rPr>
          <w:rFonts w:ascii="Open Sans" w:hAnsi="Open Sans" w:cs="Open Sans"/>
          <w:bCs/>
          <w:sz w:val="20"/>
          <w:lang w:val="en-CA"/>
        </w:rPr>
        <w:t>Complaint</w:t>
      </w:r>
      <w:r w:rsidRPr="00AC3308">
        <w:rPr>
          <w:rFonts w:ascii="Open Sans" w:hAnsi="Open Sans" w:cs="Open Sans"/>
          <w:bCs/>
          <w:sz w:val="20"/>
          <w:lang w:val="en-CA"/>
        </w:rPr>
        <w:t xml:space="preserve"> cannot be concluded within the timelines dictated in this policy, the </w:t>
      </w:r>
      <w:r w:rsidR="00AD5A7D">
        <w:rPr>
          <w:rFonts w:ascii="Open Sans" w:hAnsi="Open Sans" w:cs="Open Sans"/>
          <w:bCs/>
          <w:sz w:val="20"/>
          <w:lang w:val="en-CA"/>
        </w:rPr>
        <w:t>Case Manager</w:t>
      </w:r>
      <w:r w:rsidR="00AD5A7D" w:rsidRPr="00AC3308">
        <w:rPr>
          <w:rFonts w:ascii="Open Sans" w:hAnsi="Open Sans" w:cs="Open Sans"/>
          <w:bCs/>
          <w:sz w:val="20"/>
          <w:lang w:val="en-CA"/>
        </w:rPr>
        <w:t xml:space="preserve"> </w:t>
      </w:r>
      <w:r w:rsidRPr="00AC3308">
        <w:rPr>
          <w:rFonts w:ascii="Open Sans" w:hAnsi="Open Sans" w:cs="Open Sans"/>
          <w:bCs/>
          <w:sz w:val="20"/>
          <w:lang w:val="en-CA"/>
        </w:rPr>
        <w:t>may direct that these timelines be revised.</w:t>
      </w:r>
    </w:p>
    <w:p w14:paraId="5309B173" w14:textId="0DBE52C9" w:rsidR="000708AC" w:rsidRDefault="000708AC" w:rsidP="00AC3308">
      <w:pPr>
        <w:ind w:left="426" w:hanging="360"/>
        <w:contextualSpacing/>
        <w:rPr>
          <w:rFonts w:ascii="Open Sans" w:hAnsi="Open Sans" w:cs="Open Sans"/>
          <w:b/>
          <w:bCs/>
          <w:sz w:val="20"/>
          <w:lang w:val="en-CA"/>
        </w:rPr>
      </w:pPr>
    </w:p>
    <w:p w14:paraId="597AAD0E" w14:textId="77777777" w:rsidR="008D23C9" w:rsidRPr="000708AC" w:rsidRDefault="008D23C9" w:rsidP="00AC3308">
      <w:pPr>
        <w:ind w:left="426" w:hanging="360"/>
        <w:contextualSpacing/>
        <w:rPr>
          <w:rFonts w:ascii="Open Sans" w:hAnsi="Open Sans" w:cs="Open Sans"/>
          <w:b/>
          <w:bCs/>
          <w:sz w:val="20"/>
          <w:lang w:val="en-CA"/>
        </w:rPr>
      </w:pPr>
    </w:p>
    <w:p w14:paraId="35E9786C" w14:textId="524DC93A"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lastRenderedPageBreak/>
        <w:t>Confidentiality</w:t>
      </w:r>
    </w:p>
    <w:p w14:paraId="0D2D996E" w14:textId="77777777" w:rsidR="008D23C9" w:rsidRPr="00424F1E" w:rsidRDefault="008D23C9" w:rsidP="00424F1E">
      <w:pPr>
        <w:ind w:left="0"/>
        <w:rPr>
          <w:rFonts w:ascii="Open Sans" w:hAnsi="Open Sans" w:cs="Open Sans"/>
          <w:b/>
          <w:bCs/>
          <w:sz w:val="20"/>
          <w:lang w:val="en-CA"/>
        </w:rPr>
      </w:pPr>
    </w:p>
    <w:p w14:paraId="58BD936F" w14:textId="1CCF2F20" w:rsidR="000708AC" w:rsidRPr="00AC3308" w:rsidRDefault="000708AC" w:rsidP="00AC3308">
      <w:pPr>
        <w:pStyle w:val="ListParagraph"/>
        <w:numPr>
          <w:ilvl w:val="0"/>
          <w:numId w:val="45"/>
        </w:numPr>
        <w:ind w:left="426"/>
        <w:rPr>
          <w:rFonts w:ascii="Open Sans" w:hAnsi="Open Sans" w:cs="Open Sans"/>
          <w:bCs/>
          <w:sz w:val="20"/>
          <w:lang w:val="en-CA"/>
        </w:rPr>
      </w:pPr>
      <w:r w:rsidRPr="00AC3308">
        <w:rPr>
          <w:rFonts w:ascii="Open Sans" w:hAnsi="Open Sans" w:cs="Open Sans"/>
          <w:bCs/>
          <w:sz w:val="20"/>
          <w:lang w:val="en-CA"/>
        </w:rPr>
        <w:t xml:space="preserve">The discipline and </w:t>
      </w:r>
      <w:r w:rsidR="000E6FB0">
        <w:rPr>
          <w:rFonts w:ascii="Open Sans" w:hAnsi="Open Sans" w:cs="Open Sans"/>
          <w:bCs/>
          <w:sz w:val="20"/>
          <w:lang w:val="en-CA"/>
        </w:rPr>
        <w:t>Complaint</w:t>
      </w:r>
      <w:r w:rsidRPr="00AC3308">
        <w:rPr>
          <w:rFonts w:ascii="Open Sans" w:hAnsi="Open Sans" w:cs="Open Sans"/>
          <w:bCs/>
          <w:sz w:val="20"/>
          <w:lang w:val="en-CA"/>
        </w:rPr>
        <w:t xml:space="preserve">s process is confidential involving only the parties, the CEO or </w:t>
      </w:r>
      <w:r w:rsidR="00563EBE" w:rsidRPr="00AC3308">
        <w:rPr>
          <w:rFonts w:ascii="Open Sans" w:hAnsi="Open Sans" w:cs="Open Sans"/>
          <w:bCs/>
          <w:sz w:val="20"/>
          <w:lang w:val="en-CA"/>
        </w:rPr>
        <w:t>Executive Director, Corporate Services</w:t>
      </w:r>
      <w:r w:rsidRPr="00AC3308">
        <w:rPr>
          <w:rFonts w:ascii="Open Sans" w:hAnsi="Open Sans" w:cs="Open Sans"/>
          <w:bCs/>
          <w:sz w:val="20"/>
          <w:lang w:val="en-CA"/>
        </w:rPr>
        <w:t xml:space="preserve">, the Case Manager and the Panel. Once initiated and until a decision is released, none of the parties will disclose confidential information relating to the discipline or </w:t>
      </w:r>
      <w:r w:rsidR="000E6FB0">
        <w:rPr>
          <w:rFonts w:ascii="Open Sans" w:hAnsi="Open Sans" w:cs="Open Sans"/>
          <w:bCs/>
          <w:sz w:val="20"/>
          <w:lang w:val="en-CA"/>
        </w:rPr>
        <w:t>Complaint</w:t>
      </w:r>
      <w:r w:rsidRPr="00AC3308">
        <w:rPr>
          <w:rFonts w:ascii="Open Sans" w:hAnsi="Open Sans" w:cs="Open Sans"/>
          <w:bCs/>
          <w:sz w:val="20"/>
          <w:lang w:val="en-CA"/>
        </w:rPr>
        <w:t xml:space="preserve"> to any person not involved in the proceedings.</w:t>
      </w:r>
    </w:p>
    <w:p w14:paraId="7BCDFF1C" w14:textId="77777777" w:rsidR="000708AC" w:rsidRPr="000708AC" w:rsidRDefault="000708AC" w:rsidP="00AC3308">
      <w:pPr>
        <w:ind w:left="426" w:hanging="360"/>
        <w:contextualSpacing/>
        <w:rPr>
          <w:rFonts w:ascii="Open Sans" w:hAnsi="Open Sans" w:cs="Open Sans"/>
          <w:b/>
          <w:bCs/>
          <w:sz w:val="20"/>
          <w:lang w:val="en-CA"/>
        </w:rPr>
      </w:pPr>
    </w:p>
    <w:p w14:paraId="28C0C3B1" w14:textId="2963BEE5"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Records and Distribution of Decisions</w:t>
      </w:r>
    </w:p>
    <w:p w14:paraId="729F17ED" w14:textId="77777777" w:rsidR="008D23C9" w:rsidRPr="00424F1E" w:rsidRDefault="008D23C9" w:rsidP="00424F1E">
      <w:pPr>
        <w:ind w:left="0"/>
        <w:rPr>
          <w:rFonts w:ascii="Open Sans" w:hAnsi="Open Sans" w:cs="Open Sans"/>
          <w:b/>
          <w:bCs/>
          <w:sz w:val="20"/>
          <w:lang w:val="en-CA"/>
        </w:rPr>
      </w:pPr>
    </w:p>
    <w:p w14:paraId="06203426" w14:textId="0BF0913D" w:rsidR="000708AC" w:rsidRPr="00AC3308" w:rsidRDefault="006D58DE" w:rsidP="00AC3308">
      <w:pPr>
        <w:pStyle w:val="ListParagraph"/>
        <w:numPr>
          <w:ilvl w:val="0"/>
          <w:numId w:val="45"/>
        </w:numPr>
        <w:ind w:left="426"/>
        <w:rPr>
          <w:rFonts w:ascii="Open Sans" w:hAnsi="Open Sans" w:cs="Open Sans"/>
          <w:bCs/>
          <w:sz w:val="20"/>
          <w:lang w:val="en-CA"/>
        </w:rPr>
      </w:pPr>
      <w:r>
        <w:rPr>
          <w:rFonts w:ascii="Open Sans" w:hAnsi="Open Sans" w:cs="Open Sans"/>
          <w:bCs/>
          <w:sz w:val="20"/>
          <w:lang w:val="en-CA"/>
        </w:rPr>
        <w:t>I</w:t>
      </w:r>
      <w:r w:rsidR="000708AC" w:rsidRPr="00AC3308">
        <w:rPr>
          <w:rFonts w:ascii="Open Sans" w:hAnsi="Open Sans" w:cs="Open Sans"/>
          <w:bCs/>
          <w:sz w:val="20"/>
          <w:lang w:val="en-CA"/>
        </w:rPr>
        <w:t>nfractions that result in discipline will be recorded and maintained by CPC</w:t>
      </w:r>
      <w:r w:rsidR="00AD5A7D">
        <w:rPr>
          <w:rFonts w:ascii="Open Sans" w:hAnsi="Open Sans" w:cs="Open Sans"/>
          <w:bCs/>
          <w:sz w:val="20"/>
          <w:lang w:val="en-CA"/>
        </w:rPr>
        <w:t xml:space="preserve">. </w:t>
      </w:r>
      <w:r w:rsidR="000708AC" w:rsidRPr="00AC3308">
        <w:rPr>
          <w:rFonts w:ascii="Open Sans" w:hAnsi="Open Sans" w:cs="Open Sans"/>
          <w:bCs/>
          <w:sz w:val="20"/>
          <w:lang w:val="en-CA"/>
        </w:rPr>
        <w:t xml:space="preserve">While </w:t>
      </w:r>
      <w:r w:rsidR="00AD5A7D">
        <w:rPr>
          <w:rFonts w:ascii="Open Sans" w:hAnsi="Open Sans" w:cs="Open Sans"/>
          <w:bCs/>
          <w:sz w:val="20"/>
          <w:lang w:val="en-CA"/>
        </w:rPr>
        <w:t>confidentiality</w:t>
      </w:r>
      <w:r w:rsidR="000708AC" w:rsidRPr="00AC3308">
        <w:rPr>
          <w:rFonts w:ascii="Open Sans" w:hAnsi="Open Sans" w:cs="Open Sans"/>
          <w:bCs/>
          <w:sz w:val="20"/>
          <w:lang w:val="en-CA"/>
        </w:rPr>
        <w:t xml:space="preserve"> will be maintained, any decision rendered under this policy may be disclosed to any third party deemed appropriate by the CPC, </w:t>
      </w:r>
      <w:r w:rsidR="00294ECC">
        <w:rPr>
          <w:rFonts w:ascii="Open Sans" w:hAnsi="Open Sans" w:cs="Open Sans"/>
          <w:bCs/>
          <w:sz w:val="20"/>
          <w:lang w:val="en-CA"/>
        </w:rPr>
        <w:t xml:space="preserve">by the CPC in response to any appeals, </w:t>
      </w:r>
      <w:r w:rsidR="000708AC" w:rsidRPr="00AC3308">
        <w:rPr>
          <w:rFonts w:ascii="Open Sans" w:hAnsi="Open Sans" w:cs="Open Sans"/>
          <w:bCs/>
          <w:sz w:val="20"/>
          <w:lang w:val="en-CA"/>
        </w:rPr>
        <w:t>or as required by law. For example, decisions that are matters of public interest may be publicly available with the names of the individuals redacted. Likewise, names of persons affected may be disclosed to the extent necessary to give effect to any decision imposed.</w:t>
      </w:r>
    </w:p>
    <w:p w14:paraId="1C7D36ED" w14:textId="77777777" w:rsidR="000708AC" w:rsidRPr="000708AC" w:rsidRDefault="000708AC" w:rsidP="00AC3308">
      <w:pPr>
        <w:ind w:left="426" w:hanging="360"/>
        <w:contextualSpacing/>
        <w:rPr>
          <w:rFonts w:ascii="Open Sans" w:hAnsi="Open Sans" w:cs="Open Sans"/>
          <w:b/>
          <w:bCs/>
          <w:sz w:val="20"/>
          <w:lang w:val="en-CA"/>
        </w:rPr>
      </w:pPr>
    </w:p>
    <w:p w14:paraId="0AB0E084" w14:textId="5C65DCE7" w:rsidR="000708AC" w:rsidRDefault="000708AC" w:rsidP="00424F1E">
      <w:pPr>
        <w:ind w:left="0"/>
        <w:rPr>
          <w:rFonts w:ascii="Open Sans" w:hAnsi="Open Sans" w:cs="Open Sans"/>
          <w:b/>
          <w:bCs/>
          <w:sz w:val="20"/>
          <w:lang w:val="en-CA"/>
        </w:rPr>
      </w:pPr>
      <w:r w:rsidRPr="00424F1E">
        <w:rPr>
          <w:rFonts w:ascii="Open Sans" w:hAnsi="Open Sans" w:cs="Open Sans"/>
          <w:b/>
          <w:bCs/>
          <w:sz w:val="20"/>
          <w:lang w:val="en-CA"/>
        </w:rPr>
        <w:t>Appeals Procedure</w:t>
      </w:r>
    </w:p>
    <w:p w14:paraId="4AD862DC" w14:textId="77777777" w:rsidR="008D23C9" w:rsidRPr="00424F1E" w:rsidRDefault="008D23C9" w:rsidP="00424F1E">
      <w:pPr>
        <w:ind w:left="0"/>
        <w:rPr>
          <w:rFonts w:ascii="Open Sans" w:hAnsi="Open Sans" w:cs="Open Sans"/>
          <w:b/>
          <w:bCs/>
          <w:sz w:val="20"/>
          <w:lang w:val="en-CA"/>
        </w:rPr>
      </w:pPr>
    </w:p>
    <w:p w14:paraId="3EA1E731" w14:textId="27009965" w:rsidR="000708AC" w:rsidRPr="00AC3308" w:rsidRDefault="00AD5A7D" w:rsidP="00AC3308">
      <w:pPr>
        <w:pStyle w:val="ListParagraph"/>
        <w:numPr>
          <w:ilvl w:val="0"/>
          <w:numId w:val="45"/>
        </w:numPr>
        <w:ind w:left="426"/>
        <w:rPr>
          <w:rFonts w:ascii="Open Sans" w:hAnsi="Open Sans" w:cs="Open Sans"/>
          <w:b/>
          <w:bCs/>
          <w:sz w:val="20"/>
          <w:lang w:val="en-CA"/>
        </w:rPr>
      </w:pPr>
      <w:r>
        <w:rPr>
          <w:rFonts w:ascii="Open Sans" w:hAnsi="Open Sans" w:cs="Open Sans"/>
          <w:bCs/>
          <w:sz w:val="20"/>
          <w:lang w:val="en-CA"/>
        </w:rPr>
        <w:t>A</w:t>
      </w:r>
      <w:r w:rsidRPr="00AC3308">
        <w:rPr>
          <w:rFonts w:ascii="Open Sans" w:hAnsi="Open Sans" w:cs="Open Sans"/>
          <w:bCs/>
          <w:sz w:val="20"/>
          <w:lang w:val="en-CA"/>
        </w:rPr>
        <w:t xml:space="preserve"> </w:t>
      </w:r>
      <w:r w:rsidR="000708AC" w:rsidRPr="00AC3308">
        <w:rPr>
          <w:rFonts w:ascii="Open Sans" w:hAnsi="Open Sans" w:cs="Open Sans"/>
          <w:bCs/>
          <w:sz w:val="20"/>
          <w:lang w:val="en-CA"/>
        </w:rPr>
        <w:t xml:space="preserve">decision of the Discipline Panel may be appealed in accordance with the </w:t>
      </w:r>
      <w:r w:rsidR="000708AC" w:rsidRPr="008D23C9">
        <w:rPr>
          <w:rFonts w:ascii="Open Sans" w:hAnsi="Open Sans" w:cs="Open Sans"/>
          <w:bCs/>
          <w:i/>
          <w:iCs/>
          <w:sz w:val="20"/>
          <w:lang w:val="en-CA"/>
        </w:rPr>
        <w:t>CPC Appeal</w:t>
      </w:r>
      <w:r w:rsidR="000935DC">
        <w:rPr>
          <w:rFonts w:ascii="Open Sans" w:hAnsi="Open Sans" w:cs="Open Sans"/>
          <w:bCs/>
          <w:i/>
          <w:iCs/>
          <w:sz w:val="20"/>
          <w:lang w:val="en-CA"/>
        </w:rPr>
        <w:t>s</w:t>
      </w:r>
      <w:r w:rsidR="000708AC" w:rsidRPr="008D23C9">
        <w:rPr>
          <w:rFonts w:ascii="Open Sans" w:hAnsi="Open Sans" w:cs="Open Sans"/>
          <w:bCs/>
          <w:i/>
          <w:iCs/>
          <w:sz w:val="20"/>
          <w:lang w:val="en-CA"/>
        </w:rPr>
        <w:t xml:space="preserve"> Policy</w:t>
      </w:r>
      <w:r w:rsidR="000708AC" w:rsidRPr="00AC3308">
        <w:rPr>
          <w:rFonts w:ascii="Open Sans" w:hAnsi="Open Sans" w:cs="Open Sans"/>
          <w:bCs/>
          <w:sz w:val="20"/>
          <w:lang w:val="en-CA"/>
        </w:rPr>
        <w:t>.</w:t>
      </w:r>
      <w:r w:rsidR="000708AC" w:rsidRPr="00AC3308">
        <w:rPr>
          <w:rFonts w:ascii="Open Sans" w:hAnsi="Open Sans" w:cs="Open Sans"/>
          <w:b/>
          <w:bCs/>
          <w:sz w:val="20"/>
          <w:lang w:val="en-CA"/>
        </w:rPr>
        <w:br w:type="page"/>
      </w:r>
    </w:p>
    <w:p w14:paraId="7A015083" w14:textId="77777777" w:rsidR="00A72078" w:rsidRPr="00AD5230" w:rsidRDefault="00A72078" w:rsidP="00A72078">
      <w:pPr>
        <w:ind w:left="0"/>
        <w:jc w:val="center"/>
        <w:rPr>
          <w:rFonts w:ascii="Open Sans" w:hAnsi="Open Sans" w:cs="Open Sans"/>
          <w:b/>
          <w:bCs/>
          <w:sz w:val="20"/>
        </w:rPr>
      </w:pPr>
      <w:r w:rsidRPr="00AD5230">
        <w:rPr>
          <w:rFonts w:ascii="Open Sans" w:hAnsi="Open Sans" w:cs="Open Sans"/>
          <w:b/>
          <w:bCs/>
          <w:sz w:val="20"/>
        </w:rPr>
        <w:lastRenderedPageBreak/>
        <w:t>APPENDIX “A”</w:t>
      </w:r>
    </w:p>
    <w:p w14:paraId="1F7A9D0A" w14:textId="77777777" w:rsidR="00A72078" w:rsidRPr="00AD5230" w:rsidRDefault="00A72078" w:rsidP="00A72078">
      <w:pPr>
        <w:ind w:left="0"/>
        <w:jc w:val="center"/>
        <w:rPr>
          <w:rFonts w:ascii="Open Sans" w:hAnsi="Open Sans" w:cs="Open Sans"/>
          <w:b/>
          <w:bCs/>
          <w:sz w:val="20"/>
        </w:rPr>
      </w:pPr>
      <w:r w:rsidRPr="00AD5230">
        <w:rPr>
          <w:rFonts w:ascii="Open Sans" w:hAnsi="Open Sans" w:cs="Open Sans"/>
          <w:b/>
          <w:bCs/>
          <w:sz w:val="20"/>
        </w:rPr>
        <w:t>CASE MANAGER POSITION DESCRIPTION</w:t>
      </w:r>
      <w:r w:rsidRPr="00AD5230">
        <w:rPr>
          <w:rFonts w:ascii="Open Sans" w:hAnsi="Open Sans" w:cs="Open Sans"/>
          <w:b/>
          <w:bCs/>
          <w:sz w:val="20"/>
        </w:rPr>
        <w:br/>
      </w:r>
    </w:p>
    <w:p w14:paraId="3DE74E64" w14:textId="6A555CB3" w:rsidR="00A72078" w:rsidRDefault="00A72078" w:rsidP="00A72078">
      <w:pPr>
        <w:ind w:left="0"/>
        <w:rPr>
          <w:rFonts w:ascii="Open Sans" w:hAnsi="Open Sans" w:cs="Open Sans"/>
          <w:b/>
          <w:bCs/>
          <w:sz w:val="20"/>
        </w:rPr>
      </w:pPr>
      <w:r w:rsidRPr="00AD5230">
        <w:rPr>
          <w:rFonts w:ascii="Open Sans" w:hAnsi="Open Sans" w:cs="Open Sans"/>
          <w:b/>
          <w:bCs/>
          <w:sz w:val="20"/>
        </w:rPr>
        <w:t>Purpose</w:t>
      </w:r>
    </w:p>
    <w:p w14:paraId="67D22381" w14:textId="77777777" w:rsidR="008D23C9" w:rsidRPr="00AD5230" w:rsidRDefault="008D23C9" w:rsidP="00A72078">
      <w:pPr>
        <w:ind w:left="0"/>
        <w:rPr>
          <w:rFonts w:ascii="Open Sans" w:hAnsi="Open Sans" w:cs="Open Sans"/>
          <w:b/>
          <w:bCs/>
          <w:sz w:val="20"/>
        </w:rPr>
      </w:pPr>
    </w:p>
    <w:p w14:paraId="6DB73049" w14:textId="77777777" w:rsidR="00A72078" w:rsidRPr="00AD5230"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 xml:space="preserve">In some of its policies, the CPC requires the appointment of a Case Manager. This Position Description outlines the role, identity, responsibilities and tasks of the Case Manager. </w:t>
      </w:r>
    </w:p>
    <w:p w14:paraId="27C4582F" w14:textId="77777777" w:rsidR="00A72078" w:rsidRPr="00AD5230" w:rsidRDefault="00A72078" w:rsidP="00A72078">
      <w:pPr>
        <w:ind w:left="426" w:hanging="360"/>
        <w:rPr>
          <w:rFonts w:ascii="Open Sans" w:hAnsi="Open Sans" w:cs="Open Sans"/>
          <w:bCs/>
          <w:sz w:val="20"/>
        </w:rPr>
      </w:pPr>
    </w:p>
    <w:p w14:paraId="3277B9B3" w14:textId="03A8FBF6" w:rsidR="00A72078" w:rsidRDefault="00A72078" w:rsidP="00A72078">
      <w:pPr>
        <w:ind w:left="426" w:hanging="360"/>
        <w:rPr>
          <w:rFonts w:ascii="Open Sans" w:hAnsi="Open Sans" w:cs="Open Sans"/>
          <w:b/>
          <w:bCs/>
          <w:sz w:val="20"/>
        </w:rPr>
      </w:pPr>
      <w:r w:rsidRPr="00AD5230">
        <w:rPr>
          <w:rFonts w:ascii="Open Sans" w:hAnsi="Open Sans" w:cs="Open Sans"/>
          <w:b/>
          <w:bCs/>
          <w:sz w:val="20"/>
        </w:rPr>
        <w:t>Policies</w:t>
      </w:r>
    </w:p>
    <w:p w14:paraId="04D6B5A8" w14:textId="77777777" w:rsidR="008D23C9" w:rsidRPr="00AD5230" w:rsidRDefault="008D23C9" w:rsidP="00A72078">
      <w:pPr>
        <w:ind w:left="426" w:hanging="360"/>
        <w:rPr>
          <w:rFonts w:ascii="Open Sans" w:hAnsi="Open Sans" w:cs="Open Sans"/>
          <w:b/>
          <w:bCs/>
          <w:sz w:val="20"/>
        </w:rPr>
      </w:pPr>
    </w:p>
    <w:p w14:paraId="361BCB77" w14:textId="77777777" w:rsidR="00A72078" w:rsidRPr="00AD5230"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The following Policies require the appointment of a Case Manager:</w:t>
      </w:r>
    </w:p>
    <w:p w14:paraId="635959FD" w14:textId="77777777" w:rsidR="00A72078" w:rsidRPr="00AD5230" w:rsidRDefault="00A72078" w:rsidP="00A72078">
      <w:pPr>
        <w:numPr>
          <w:ilvl w:val="0"/>
          <w:numId w:val="37"/>
        </w:numPr>
        <w:ind w:left="993"/>
        <w:rPr>
          <w:rFonts w:ascii="Open Sans" w:hAnsi="Open Sans" w:cs="Open Sans"/>
          <w:bCs/>
          <w:sz w:val="20"/>
        </w:rPr>
      </w:pPr>
      <w:r w:rsidRPr="00AD5230">
        <w:rPr>
          <w:rFonts w:ascii="Open Sans" w:hAnsi="Open Sans" w:cs="Open Sans"/>
          <w:bCs/>
          <w:sz w:val="20"/>
        </w:rPr>
        <w:t>Discipline</w:t>
      </w:r>
    </w:p>
    <w:p w14:paraId="75DE1CDE" w14:textId="77777777" w:rsidR="00A72078" w:rsidRPr="00430634" w:rsidRDefault="00A72078" w:rsidP="00A72078">
      <w:pPr>
        <w:numPr>
          <w:ilvl w:val="0"/>
          <w:numId w:val="37"/>
        </w:numPr>
        <w:ind w:left="993"/>
        <w:rPr>
          <w:rFonts w:ascii="Open Sans" w:hAnsi="Open Sans" w:cs="Open Sans"/>
          <w:bCs/>
          <w:sz w:val="20"/>
        </w:rPr>
      </w:pPr>
      <w:r w:rsidRPr="00AD5230">
        <w:rPr>
          <w:rFonts w:ascii="Open Sans" w:hAnsi="Open Sans" w:cs="Open Sans"/>
          <w:bCs/>
          <w:sz w:val="20"/>
        </w:rPr>
        <w:t>Appeal</w:t>
      </w:r>
    </w:p>
    <w:p w14:paraId="6506684F" w14:textId="77777777" w:rsidR="00A72078" w:rsidRPr="00AD5230" w:rsidRDefault="00A72078" w:rsidP="00A72078">
      <w:pPr>
        <w:ind w:left="426" w:hanging="360"/>
        <w:rPr>
          <w:rFonts w:ascii="Open Sans" w:hAnsi="Open Sans" w:cs="Open Sans"/>
          <w:bCs/>
          <w:sz w:val="20"/>
        </w:rPr>
      </w:pPr>
    </w:p>
    <w:p w14:paraId="41DC7BAF" w14:textId="3C03A4BB" w:rsidR="00A72078" w:rsidRDefault="00A72078" w:rsidP="00A72078">
      <w:pPr>
        <w:ind w:left="426" w:hanging="360"/>
        <w:rPr>
          <w:rFonts w:ascii="Open Sans" w:hAnsi="Open Sans" w:cs="Open Sans"/>
          <w:b/>
          <w:bCs/>
          <w:sz w:val="20"/>
        </w:rPr>
      </w:pPr>
      <w:r w:rsidRPr="00AD5230">
        <w:rPr>
          <w:rFonts w:ascii="Open Sans" w:hAnsi="Open Sans" w:cs="Open Sans"/>
          <w:b/>
          <w:bCs/>
          <w:sz w:val="20"/>
        </w:rPr>
        <w:t>Identity</w:t>
      </w:r>
    </w:p>
    <w:p w14:paraId="72D36456" w14:textId="77777777" w:rsidR="008D23C9" w:rsidRPr="00AD5230" w:rsidRDefault="008D23C9" w:rsidP="00A72078">
      <w:pPr>
        <w:ind w:left="426" w:hanging="360"/>
        <w:rPr>
          <w:rFonts w:ascii="Open Sans" w:hAnsi="Open Sans" w:cs="Open Sans"/>
          <w:b/>
          <w:bCs/>
          <w:sz w:val="20"/>
        </w:rPr>
      </w:pPr>
    </w:p>
    <w:p w14:paraId="4281D260" w14:textId="77777777" w:rsidR="00A72078" w:rsidRPr="00AD5230"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 xml:space="preserve">The Case Manager, appointed by the CPC at their sole discretion, should be experienced with the management of disputes in an unbiased manner. The individual </w:t>
      </w:r>
      <w:r>
        <w:rPr>
          <w:rFonts w:ascii="Open Sans" w:hAnsi="Open Sans" w:cs="Open Sans"/>
          <w:bCs/>
          <w:sz w:val="20"/>
        </w:rPr>
        <w:t>shall</w:t>
      </w:r>
      <w:r w:rsidRPr="00AD5230">
        <w:rPr>
          <w:rFonts w:ascii="Open Sans" w:hAnsi="Open Sans" w:cs="Open Sans"/>
          <w:bCs/>
          <w:sz w:val="20"/>
        </w:rPr>
        <w:t xml:space="preserve"> not be connected in any way to the issue being disputed. </w:t>
      </w:r>
    </w:p>
    <w:p w14:paraId="097072A3" w14:textId="77777777" w:rsidR="00A72078" w:rsidRPr="00AD5230" w:rsidRDefault="00A72078" w:rsidP="00A72078">
      <w:pPr>
        <w:ind w:left="426" w:hanging="360"/>
        <w:rPr>
          <w:rFonts w:ascii="Open Sans" w:hAnsi="Open Sans" w:cs="Open Sans"/>
          <w:bCs/>
          <w:sz w:val="20"/>
        </w:rPr>
      </w:pPr>
    </w:p>
    <w:p w14:paraId="39EA8ED0" w14:textId="77777777" w:rsidR="00A72078" w:rsidRPr="00AD5230"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The Case Manager’s identity does not need to be approved by any of the parties involved in the dispute, excluding the CPC.</w:t>
      </w:r>
    </w:p>
    <w:p w14:paraId="767592DB" w14:textId="77777777" w:rsidR="00A72078" w:rsidRPr="00AD5230" w:rsidRDefault="00A72078" w:rsidP="00A72078">
      <w:pPr>
        <w:ind w:left="426" w:hanging="360"/>
        <w:rPr>
          <w:rFonts w:ascii="Open Sans" w:hAnsi="Open Sans" w:cs="Open Sans"/>
          <w:bCs/>
          <w:sz w:val="20"/>
        </w:rPr>
      </w:pPr>
    </w:p>
    <w:p w14:paraId="178FDED6" w14:textId="32BD1F3E" w:rsidR="00A72078" w:rsidRDefault="00A72078" w:rsidP="00A72078">
      <w:pPr>
        <w:ind w:left="426" w:hanging="360"/>
        <w:rPr>
          <w:rFonts w:ascii="Open Sans" w:hAnsi="Open Sans" w:cs="Open Sans"/>
          <w:b/>
          <w:bCs/>
          <w:sz w:val="20"/>
        </w:rPr>
      </w:pPr>
      <w:r w:rsidRPr="00AD5230">
        <w:rPr>
          <w:rFonts w:ascii="Open Sans" w:hAnsi="Open Sans" w:cs="Open Sans"/>
          <w:b/>
          <w:bCs/>
          <w:sz w:val="20"/>
        </w:rPr>
        <w:t xml:space="preserve">Discretion </w:t>
      </w:r>
      <w:r>
        <w:rPr>
          <w:rFonts w:ascii="Open Sans" w:hAnsi="Open Sans" w:cs="Open Sans"/>
          <w:b/>
          <w:bCs/>
          <w:sz w:val="20"/>
        </w:rPr>
        <w:t>–</w:t>
      </w:r>
      <w:r w:rsidRPr="00AD5230">
        <w:rPr>
          <w:rFonts w:ascii="Open Sans" w:hAnsi="Open Sans" w:cs="Open Sans"/>
          <w:b/>
          <w:bCs/>
          <w:sz w:val="20"/>
        </w:rPr>
        <w:t xml:space="preserve"> </w:t>
      </w:r>
      <w:r w:rsidR="000E6FB0">
        <w:rPr>
          <w:rFonts w:ascii="Open Sans" w:hAnsi="Open Sans" w:cs="Open Sans"/>
          <w:b/>
          <w:bCs/>
          <w:sz w:val="20"/>
        </w:rPr>
        <w:t>Complaint</w:t>
      </w:r>
      <w:r w:rsidRPr="00AD5230">
        <w:rPr>
          <w:rFonts w:ascii="Open Sans" w:hAnsi="Open Sans" w:cs="Open Sans"/>
          <w:b/>
          <w:bCs/>
          <w:sz w:val="20"/>
        </w:rPr>
        <w:t>s</w:t>
      </w:r>
      <w:r>
        <w:rPr>
          <w:rFonts w:ascii="Open Sans" w:hAnsi="Open Sans" w:cs="Open Sans"/>
          <w:b/>
          <w:bCs/>
          <w:sz w:val="20"/>
        </w:rPr>
        <w:t xml:space="preserve"> (Discipline Policy)</w:t>
      </w:r>
    </w:p>
    <w:p w14:paraId="1C646BDC" w14:textId="77777777" w:rsidR="008D23C9" w:rsidRPr="00AD5230" w:rsidRDefault="008D23C9" w:rsidP="00A72078">
      <w:pPr>
        <w:ind w:left="426" w:hanging="360"/>
        <w:rPr>
          <w:rFonts w:ascii="Open Sans" w:hAnsi="Open Sans" w:cs="Open Sans"/>
          <w:b/>
          <w:bCs/>
          <w:sz w:val="20"/>
        </w:rPr>
      </w:pPr>
    </w:p>
    <w:p w14:paraId="05647437" w14:textId="64C67CBA" w:rsidR="00A72078"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 xml:space="preserve">When a </w:t>
      </w:r>
      <w:r w:rsidR="000E6FB0">
        <w:rPr>
          <w:rFonts w:ascii="Open Sans" w:hAnsi="Open Sans" w:cs="Open Sans"/>
          <w:bCs/>
          <w:sz w:val="20"/>
        </w:rPr>
        <w:t>Complaint</w:t>
      </w:r>
      <w:r w:rsidRPr="00AD5230">
        <w:rPr>
          <w:rFonts w:ascii="Open Sans" w:hAnsi="Open Sans" w:cs="Open Sans"/>
          <w:bCs/>
          <w:sz w:val="20"/>
        </w:rPr>
        <w:t xml:space="preserve"> is filed, the Case Manager is required to:</w:t>
      </w:r>
    </w:p>
    <w:p w14:paraId="79CB057E" w14:textId="77777777" w:rsidR="00A72078" w:rsidRPr="002A259C" w:rsidRDefault="00A72078" w:rsidP="00A72078">
      <w:pPr>
        <w:ind w:left="426"/>
        <w:rPr>
          <w:rFonts w:ascii="Open Sans" w:hAnsi="Open Sans" w:cs="Open Sans"/>
          <w:bCs/>
          <w:sz w:val="20"/>
        </w:rPr>
      </w:pPr>
    </w:p>
    <w:p w14:paraId="7C9EB6B8" w14:textId="4773A940" w:rsidR="00A72078" w:rsidRPr="00AD5230" w:rsidRDefault="00A72078" w:rsidP="00A72078">
      <w:pPr>
        <w:numPr>
          <w:ilvl w:val="0"/>
          <w:numId w:val="49"/>
        </w:numPr>
        <w:rPr>
          <w:rFonts w:ascii="Open Sans" w:hAnsi="Open Sans" w:cs="Open Sans"/>
          <w:bCs/>
          <w:sz w:val="20"/>
        </w:rPr>
      </w:pPr>
      <w:r w:rsidRPr="00AD5230">
        <w:rPr>
          <w:rFonts w:ascii="Open Sans" w:hAnsi="Open Sans" w:cs="Open Sans"/>
          <w:bCs/>
          <w:sz w:val="20"/>
        </w:rPr>
        <w:t xml:space="preserve">Determine whether the </w:t>
      </w:r>
      <w:r w:rsidR="000E6FB0">
        <w:rPr>
          <w:rFonts w:ascii="Open Sans" w:hAnsi="Open Sans" w:cs="Open Sans"/>
          <w:bCs/>
          <w:sz w:val="20"/>
        </w:rPr>
        <w:t>Complaint</w:t>
      </w:r>
      <w:r w:rsidRPr="00AD5230">
        <w:rPr>
          <w:rFonts w:ascii="Open Sans" w:hAnsi="Open Sans" w:cs="Open Sans"/>
          <w:bCs/>
          <w:sz w:val="20"/>
        </w:rPr>
        <w:t xml:space="preserve"> is frivolous and within the jurisdiction of the Discipline and </w:t>
      </w:r>
      <w:r w:rsidR="000E6FB0">
        <w:rPr>
          <w:rFonts w:ascii="Open Sans" w:hAnsi="Open Sans" w:cs="Open Sans"/>
          <w:bCs/>
          <w:sz w:val="20"/>
        </w:rPr>
        <w:t>Complaint</w:t>
      </w:r>
      <w:r w:rsidRPr="00AD5230">
        <w:rPr>
          <w:rFonts w:ascii="Open Sans" w:hAnsi="Open Sans" w:cs="Open Sans"/>
          <w:bCs/>
          <w:sz w:val="20"/>
        </w:rPr>
        <w:t>s Policy</w:t>
      </w:r>
      <w:r>
        <w:rPr>
          <w:rFonts w:ascii="Open Sans" w:hAnsi="Open Sans" w:cs="Open Sans"/>
          <w:bCs/>
          <w:sz w:val="20"/>
        </w:rPr>
        <w:t>;</w:t>
      </w:r>
    </w:p>
    <w:p w14:paraId="6FD4AC19" w14:textId="77777777" w:rsidR="00A72078" w:rsidRDefault="00A72078" w:rsidP="00A72078">
      <w:pPr>
        <w:numPr>
          <w:ilvl w:val="0"/>
          <w:numId w:val="49"/>
        </w:numPr>
        <w:rPr>
          <w:rFonts w:ascii="Open Sans" w:hAnsi="Open Sans" w:cs="Open Sans"/>
          <w:bCs/>
          <w:sz w:val="20"/>
        </w:rPr>
      </w:pPr>
      <w:r w:rsidRPr="00AD5230">
        <w:rPr>
          <w:rFonts w:ascii="Open Sans" w:hAnsi="Open Sans" w:cs="Open Sans"/>
          <w:bCs/>
          <w:sz w:val="20"/>
        </w:rPr>
        <w:t>Propose the use of the CPC’s Alternate Dispute Resolution Policy</w:t>
      </w:r>
      <w:r>
        <w:rPr>
          <w:rFonts w:ascii="Open Sans" w:hAnsi="Open Sans" w:cs="Open Sans"/>
          <w:bCs/>
          <w:sz w:val="20"/>
        </w:rPr>
        <w:t>;</w:t>
      </w:r>
    </w:p>
    <w:p w14:paraId="4CDB33A4" w14:textId="77777777" w:rsidR="00A72078" w:rsidRPr="002A259C" w:rsidRDefault="00A72078" w:rsidP="00A72078">
      <w:pPr>
        <w:numPr>
          <w:ilvl w:val="0"/>
          <w:numId w:val="49"/>
        </w:numPr>
        <w:rPr>
          <w:rFonts w:ascii="Open Sans" w:hAnsi="Open Sans" w:cs="Open Sans"/>
          <w:bCs/>
          <w:sz w:val="20"/>
        </w:rPr>
      </w:pPr>
      <w:r w:rsidRPr="002A259C">
        <w:rPr>
          <w:rFonts w:ascii="Open Sans" w:hAnsi="Open Sans" w:cs="Open Sans"/>
          <w:bCs/>
          <w:sz w:val="20"/>
          <w:lang w:val="en-GB"/>
        </w:rPr>
        <w:t>Appoint the</w:t>
      </w:r>
      <w:r>
        <w:rPr>
          <w:rFonts w:ascii="Open Sans" w:hAnsi="Open Sans" w:cs="Open Sans"/>
          <w:bCs/>
          <w:sz w:val="20"/>
          <w:lang w:val="en-GB"/>
        </w:rPr>
        <w:t xml:space="preserve"> Discipline</w:t>
      </w:r>
      <w:r w:rsidRPr="002A259C">
        <w:rPr>
          <w:rFonts w:ascii="Open Sans" w:hAnsi="Open Sans" w:cs="Open Sans"/>
          <w:bCs/>
          <w:sz w:val="20"/>
          <w:lang w:val="en-GB"/>
        </w:rPr>
        <w:t xml:space="preserve"> Panel, if necessary</w:t>
      </w:r>
      <w:r>
        <w:rPr>
          <w:rFonts w:ascii="Open Sans" w:hAnsi="Open Sans" w:cs="Open Sans"/>
          <w:bCs/>
          <w:sz w:val="20"/>
          <w:lang w:val="en-GB"/>
        </w:rPr>
        <w:t>;</w:t>
      </w:r>
    </w:p>
    <w:p w14:paraId="1058FE76" w14:textId="77777777" w:rsidR="00A72078" w:rsidRPr="00AD5230" w:rsidRDefault="00A72078" w:rsidP="00A72078">
      <w:pPr>
        <w:numPr>
          <w:ilvl w:val="0"/>
          <w:numId w:val="49"/>
        </w:numPr>
        <w:rPr>
          <w:rFonts w:ascii="Open Sans" w:hAnsi="Open Sans" w:cs="Open Sans"/>
          <w:bCs/>
          <w:sz w:val="20"/>
        </w:rPr>
      </w:pPr>
      <w:r w:rsidRPr="00AD5230">
        <w:rPr>
          <w:rFonts w:ascii="Open Sans" w:hAnsi="Open Sans" w:cs="Open Sans"/>
          <w:bCs/>
          <w:sz w:val="20"/>
          <w:lang w:val="en-GB"/>
        </w:rPr>
        <w:t>Coordinate all administrative aspects and set timelines</w:t>
      </w:r>
      <w:r>
        <w:rPr>
          <w:rFonts w:ascii="Open Sans" w:hAnsi="Open Sans" w:cs="Open Sans"/>
          <w:bCs/>
          <w:sz w:val="20"/>
          <w:lang w:val="en-GB"/>
        </w:rPr>
        <w:t>;</w:t>
      </w:r>
    </w:p>
    <w:p w14:paraId="4126AD37" w14:textId="77777777" w:rsidR="00A72078" w:rsidRPr="00AD5230" w:rsidRDefault="00A72078" w:rsidP="00A72078">
      <w:pPr>
        <w:numPr>
          <w:ilvl w:val="0"/>
          <w:numId w:val="49"/>
        </w:numPr>
        <w:rPr>
          <w:rFonts w:ascii="Open Sans" w:hAnsi="Open Sans" w:cs="Open Sans"/>
          <w:bCs/>
          <w:sz w:val="20"/>
        </w:rPr>
      </w:pPr>
      <w:r w:rsidRPr="00AD5230">
        <w:rPr>
          <w:rFonts w:ascii="Open Sans" w:hAnsi="Open Sans" w:cs="Open Sans"/>
          <w:bCs/>
          <w:sz w:val="20"/>
          <w:lang w:val="en-GB"/>
        </w:rPr>
        <w:t>Provide administrative assistance and logistical support to the Panel as required</w:t>
      </w:r>
      <w:r>
        <w:rPr>
          <w:rFonts w:ascii="Open Sans" w:hAnsi="Open Sans" w:cs="Open Sans"/>
          <w:bCs/>
          <w:sz w:val="20"/>
          <w:lang w:val="en-GB"/>
        </w:rPr>
        <w:t>; and</w:t>
      </w:r>
    </w:p>
    <w:p w14:paraId="03CFE13D" w14:textId="77777777" w:rsidR="00A72078" w:rsidRPr="00AD5230" w:rsidRDefault="00A72078" w:rsidP="00A72078">
      <w:pPr>
        <w:numPr>
          <w:ilvl w:val="0"/>
          <w:numId w:val="49"/>
        </w:numPr>
        <w:rPr>
          <w:rFonts w:ascii="Open Sans" w:hAnsi="Open Sans" w:cs="Open Sans"/>
          <w:bCs/>
          <w:sz w:val="20"/>
        </w:rPr>
      </w:pPr>
      <w:r w:rsidRPr="00AD5230">
        <w:rPr>
          <w:rFonts w:ascii="Open Sans" w:hAnsi="Open Sans" w:cs="Open Sans"/>
          <w:bCs/>
          <w:sz w:val="20"/>
          <w:lang w:val="en-GB"/>
        </w:rPr>
        <w:t>Provide any other service or support that may be necessary to ensure a fair and timely proceeding</w:t>
      </w:r>
      <w:r>
        <w:rPr>
          <w:rFonts w:ascii="Open Sans" w:hAnsi="Open Sans" w:cs="Open Sans"/>
          <w:bCs/>
          <w:sz w:val="20"/>
          <w:lang w:val="en-GB"/>
        </w:rPr>
        <w:t>.</w:t>
      </w:r>
    </w:p>
    <w:p w14:paraId="590094DC" w14:textId="77777777" w:rsidR="00A72078" w:rsidRPr="00AD5230" w:rsidRDefault="00A72078" w:rsidP="00A72078">
      <w:pPr>
        <w:ind w:left="426" w:hanging="360"/>
        <w:rPr>
          <w:rFonts w:ascii="Open Sans" w:hAnsi="Open Sans" w:cs="Open Sans"/>
          <w:bCs/>
          <w:sz w:val="20"/>
        </w:rPr>
      </w:pPr>
    </w:p>
    <w:p w14:paraId="065BA281" w14:textId="538AA4B2" w:rsidR="00A72078" w:rsidRDefault="00A72078" w:rsidP="00A72078">
      <w:pPr>
        <w:ind w:left="426" w:hanging="360"/>
        <w:rPr>
          <w:rFonts w:ascii="Open Sans" w:hAnsi="Open Sans" w:cs="Open Sans"/>
          <w:b/>
          <w:bCs/>
          <w:sz w:val="20"/>
        </w:rPr>
      </w:pPr>
      <w:r w:rsidRPr="00AD5230">
        <w:rPr>
          <w:rFonts w:ascii="Open Sans" w:hAnsi="Open Sans" w:cs="Open Sans"/>
          <w:b/>
          <w:bCs/>
          <w:sz w:val="20"/>
        </w:rPr>
        <w:t xml:space="preserve">Discretion </w:t>
      </w:r>
      <w:r>
        <w:rPr>
          <w:rFonts w:ascii="Open Sans" w:hAnsi="Open Sans" w:cs="Open Sans"/>
          <w:b/>
          <w:bCs/>
          <w:sz w:val="20"/>
        </w:rPr>
        <w:t>–</w:t>
      </w:r>
      <w:r w:rsidRPr="00AD5230">
        <w:rPr>
          <w:rFonts w:ascii="Open Sans" w:hAnsi="Open Sans" w:cs="Open Sans"/>
          <w:b/>
          <w:bCs/>
          <w:sz w:val="20"/>
        </w:rPr>
        <w:t xml:space="preserve"> Appeals</w:t>
      </w:r>
      <w:r>
        <w:rPr>
          <w:rFonts w:ascii="Open Sans" w:hAnsi="Open Sans" w:cs="Open Sans"/>
          <w:b/>
          <w:bCs/>
          <w:sz w:val="20"/>
        </w:rPr>
        <w:t xml:space="preserve"> (Appeals Policy)</w:t>
      </w:r>
    </w:p>
    <w:p w14:paraId="08DD2F56" w14:textId="77777777" w:rsidR="008D23C9" w:rsidRPr="00AD5230" w:rsidRDefault="008D23C9" w:rsidP="00A72078">
      <w:pPr>
        <w:ind w:left="426" w:hanging="360"/>
        <w:rPr>
          <w:rFonts w:ascii="Open Sans" w:hAnsi="Open Sans" w:cs="Open Sans"/>
          <w:b/>
          <w:bCs/>
          <w:sz w:val="20"/>
        </w:rPr>
      </w:pPr>
    </w:p>
    <w:p w14:paraId="0475D588" w14:textId="77777777" w:rsidR="00A72078" w:rsidRPr="00895C00" w:rsidRDefault="00A72078" w:rsidP="00A72078">
      <w:pPr>
        <w:numPr>
          <w:ilvl w:val="0"/>
          <w:numId w:val="42"/>
        </w:numPr>
        <w:tabs>
          <w:tab w:val="num" w:pos="720"/>
        </w:tabs>
        <w:ind w:left="426"/>
        <w:rPr>
          <w:rFonts w:ascii="Open Sans" w:hAnsi="Open Sans" w:cs="Open Sans"/>
          <w:bCs/>
          <w:sz w:val="20"/>
          <w:lang w:val="en-GB"/>
        </w:rPr>
      </w:pPr>
      <w:r w:rsidRPr="00AD5230">
        <w:rPr>
          <w:rFonts w:ascii="Open Sans" w:hAnsi="Open Sans" w:cs="Open Sans"/>
          <w:bCs/>
          <w:sz w:val="20"/>
        </w:rPr>
        <w:t>When an appeal is filed, the Case Manager is required to:</w:t>
      </w:r>
    </w:p>
    <w:p w14:paraId="378D6B65" w14:textId="77777777" w:rsidR="00A72078" w:rsidRPr="002A259C" w:rsidRDefault="00A72078" w:rsidP="00A72078">
      <w:pPr>
        <w:ind w:left="426"/>
        <w:rPr>
          <w:rFonts w:ascii="Open Sans" w:hAnsi="Open Sans" w:cs="Open Sans"/>
          <w:bCs/>
          <w:sz w:val="20"/>
          <w:lang w:val="en-GB"/>
        </w:rPr>
      </w:pPr>
    </w:p>
    <w:p w14:paraId="475DC2E1" w14:textId="77777777" w:rsidR="00A72078" w:rsidRPr="00AD5230" w:rsidRDefault="00A72078" w:rsidP="00A72078">
      <w:pPr>
        <w:numPr>
          <w:ilvl w:val="1"/>
          <w:numId w:val="42"/>
        </w:numPr>
        <w:ind w:left="851"/>
        <w:rPr>
          <w:rFonts w:ascii="Open Sans" w:hAnsi="Open Sans" w:cs="Open Sans"/>
          <w:bCs/>
          <w:sz w:val="20"/>
        </w:rPr>
      </w:pPr>
      <w:r w:rsidRPr="00AD5230">
        <w:rPr>
          <w:rFonts w:ascii="Open Sans" w:hAnsi="Open Sans" w:cs="Open Sans"/>
          <w:bCs/>
          <w:sz w:val="20"/>
        </w:rPr>
        <w:t>Propose the use of the CPC’s Alternat</w:t>
      </w:r>
      <w:r>
        <w:rPr>
          <w:rFonts w:ascii="Open Sans" w:hAnsi="Open Sans" w:cs="Open Sans"/>
          <w:bCs/>
          <w:sz w:val="20"/>
        </w:rPr>
        <w:t xml:space="preserve">ive </w:t>
      </w:r>
      <w:r w:rsidRPr="00AD5230">
        <w:rPr>
          <w:rFonts w:ascii="Open Sans" w:hAnsi="Open Sans" w:cs="Open Sans"/>
          <w:bCs/>
          <w:sz w:val="20"/>
        </w:rPr>
        <w:t>Dispute Resolution Policy</w:t>
      </w:r>
      <w:r>
        <w:rPr>
          <w:rFonts w:ascii="Open Sans" w:hAnsi="Open Sans" w:cs="Open Sans"/>
          <w:bCs/>
          <w:sz w:val="20"/>
        </w:rPr>
        <w:t>;</w:t>
      </w:r>
    </w:p>
    <w:p w14:paraId="730A0CA0" w14:textId="77777777" w:rsidR="00A72078" w:rsidRPr="00AD5230" w:rsidRDefault="00A72078" w:rsidP="00A72078">
      <w:pPr>
        <w:numPr>
          <w:ilvl w:val="1"/>
          <w:numId w:val="42"/>
        </w:numPr>
        <w:ind w:left="851"/>
        <w:rPr>
          <w:rFonts w:ascii="Open Sans" w:hAnsi="Open Sans" w:cs="Open Sans"/>
          <w:bCs/>
          <w:sz w:val="20"/>
          <w:lang w:val="en-GB"/>
        </w:rPr>
      </w:pPr>
      <w:r w:rsidRPr="00AD5230">
        <w:rPr>
          <w:rFonts w:ascii="Open Sans" w:hAnsi="Open Sans" w:cs="Open Sans"/>
          <w:bCs/>
          <w:sz w:val="20"/>
        </w:rPr>
        <w:t>Determine if the appeal falls under the scope of the Appeal Policy</w:t>
      </w:r>
      <w:r>
        <w:rPr>
          <w:rFonts w:ascii="Open Sans" w:hAnsi="Open Sans" w:cs="Open Sans"/>
          <w:bCs/>
          <w:sz w:val="20"/>
        </w:rPr>
        <w:t>;</w:t>
      </w:r>
    </w:p>
    <w:p w14:paraId="63933CA0" w14:textId="77777777" w:rsidR="00A72078" w:rsidRPr="00AD5230" w:rsidRDefault="00A72078" w:rsidP="00A72078">
      <w:pPr>
        <w:numPr>
          <w:ilvl w:val="1"/>
          <w:numId w:val="42"/>
        </w:numPr>
        <w:ind w:left="851"/>
        <w:rPr>
          <w:rFonts w:ascii="Open Sans" w:hAnsi="Open Sans" w:cs="Open Sans"/>
          <w:bCs/>
          <w:sz w:val="20"/>
          <w:lang w:val="en-GB"/>
        </w:rPr>
      </w:pPr>
      <w:r w:rsidRPr="00AD5230">
        <w:rPr>
          <w:rFonts w:ascii="Open Sans" w:hAnsi="Open Sans" w:cs="Open Sans"/>
          <w:bCs/>
          <w:sz w:val="20"/>
        </w:rPr>
        <w:t>Determine if the appeal was submitted in a timely manner</w:t>
      </w:r>
      <w:r>
        <w:rPr>
          <w:rFonts w:ascii="Open Sans" w:hAnsi="Open Sans" w:cs="Open Sans"/>
          <w:bCs/>
          <w:sz w:val="20"/>
        </w:rPr>
        <w:t>;</w:t>
      </w:r>
    </w:p>
    <w:p w14:paraId="2289B28C" w14:textId="77777777" w:rsidR="00A72078" w:rsidRDefault="00A72078" w:rsidP="00A72078">
      <w:pPr>
        <w:numPr>
          <w:ilvl w:val="1"/>
          <w:numId w:val="42"/>
        </w:numPr>
        <w:ind w:left="851"/>
        <w:rPr>
          <w:rFonts w:ascii="Open Sans" w:hAnsi="Open Sans" w:cs="Open Sans"/>
          <w:bCs/>
          <w:sz w:val="20"/>
        </w:rPr>
      </w:pPr>
      <w:r w:rsidRPr="00AD5230">
        <w:rPr>
          <w:rFonts w:ascii="Open Sans" w:hAnsi="Open Sans" w:cs="Open Sans"/>
          <w:bCs/>
          <w:sz w:val="20"/>
        </w:rPr>
        <w:t xml:space="preserve">Decide whether there are </w:t>
      </w:r>
      <w:r>
        <w:rPr>
          <w:rFonts w:ascii="Open Sans" w:hAnsi="Open Sans" w:cs="Open Sans"/>
          <w:bCs/>
          <w:sz w:val="20"/>
        </w:rPr>
        <w:t>any</w:t>
      </w:r>
      <w:r w:rsidRPr="00AD5230">
        <w:rPr>
          <w:rFonts w:ascii="Open Sans" w:hAnsi="Open Sans" w:cs="Open Sans"/>
          <w:bCs/>
          <w:sz w:val="20"/>
        </w:rPr>
        <w:t xml:space="preserve"> grounds for the appeal</w:t>
      </w:r>
      <w:r>
        <w:rPr>
          <w:rFonts w:ascii="Open Sans" w:hAnsi="Open Sans" w:cs="Open Sans"/>
          <w:bCs/>
          <w:sz w:val="20"/>
        </w:rPr>
        <w:t>;</w:t>
      </w:r>
    </w:p>
    <w:p w14:paraId="17937855" w14:textId="77777777" w:rsidR="00A72078" w:rsidRPr="00AD5230" w:rsidRDefault="00A72078" w:rsidP="00A72078">
      <w:pPr>
        <w:numPr>
          <w:ilvl w:val="1"/>
          <w:numId w:val="42"/>
        </w:numPr>
        <w:ind w:left="851"/>
        <w:rPr>
          <w:rFonts w:ascii="Open Sans" w:hAnsi="Open Sans" w:cs="Open Sans"/>
          <w:bCs/>
          <w:sz w:val="20"/>
        </w:rPr>
      </w:pPr>
      <w:r w:rsidRPr="00AD5230">
        <w:rPr>
          <w:rFonts w:ascii="Open Sans" w:hAnsi="Open Sans" w:cs="Open Sans"/>
          <w:bCs/>
          <w:sz w:val="20"/>
          <w:lang w:val="en-GB"/>
        </w:rPr>
        <w:lastRenderedPageBreak/>
        <w:t xml:space="preserve">Appoint the </w:t>
      </w:r>
      <w:r>
        <w:rPr>
          <w:rFonts w:ascii="Open Sans" w:hAnsi="Open Sans" w:cs="Open Sans"/>
          <w:bCs/>
          <w:sz w:val="20"/>
          <w:lang w:val="en-GB"/>
        </w:rPr>
        <w:t xml:space="preserve">Appeals </w:t>
      </w:r>
      <w:r w:rsidRPr="00AD5230">
        <w:rPr>
          <w:rFonts w:ascii="Open Sans" w:hAnsi="Open Sans" w:cs="Open Sans"/>
          <w:bCs/>
          <w:sz w:val="20"/>
          <w:lang w:val="en-GB"/>
        </w:rPr>
        <w:t>Panel, if necessary</w:t>
      </w:r>
      <w:r>
        <w:rPr>
          <w:rFonts w:ascii="Open Sans" w:hAnsi="Open Sans" w:cs="Open Sans"/>
          <w:bCs/>
          <w:sz w:val="20"/>
          <w:lang w:val="en-GB"/>
        </w:rPr>
        <w:t>;</w:t>
      </w:r>
    </w:p>
    <w:p w14:paraId="0F7C15B2" w14:textId="77777777" w:rsidR="00A72078" w:rsidRPr="00AD5230" w:rsidRDefault="00A72078" w:rsidP="00A72078">
      <w:pPr>
        <w:numPr>
          <w:ilvl w:val="1"/>
          <w:numId w:val="42"/>
        </w:numPr>
        <w:ind w:left="851"/>
        <w:rPr>
          <w:rFonts w:ascii="Open Sans" w:hAnsi="Open Sans" w:cs="Open Sans"/>
          <w:bCs/>
          <w:sz w:val="20"/>
        </w:rPr>
      </w:pPr>
      <w:r w:rsidRPr="00AD5230">
        <w:rPr>
          <w:rFonts w:ascii="Open Sans" w:hAnsi="Open Sans" w:cs="Open Sans"/>
          <w:bCs/>
          <w:sz w:val="20"/>
          <w:lang w:val="en-GB"/>
        </w:rPr>
        <w:t>Coordinate all administrative aspects and set timelines</w:t>
      </w:r>
      <w:r>
        <w:rPr>
          <w:rFonts w:ascii="Open Sans" w:hAnsi="Open Sans" w:cs="Open Sans"/>
          <w:bCs/>
          <w:sz w:val="20"/>
          <w:lang w:val="en-GB"/>
        </w:rPr>
        <w:t xml:space="preserve"> in conjunction with the Appeals Panel;</w:t>
      </w:r>
    </w:p>
    <w:p w14:paraId="265905B6" w14:textId="77777777" w:rsidR="00A72078" w:rsidRPr="00AD5230" w:rsidRDefault="00A72078" w:rsidP="00A72078">
      <w:pPr>
        <w:numPr>
          <w:ilvl w:val="1"/>
          <w:numId w:val="42"/>
        </w:numPr>
        <w:ind w:left="851"/>
        <w:rPr>
          <w:rFonts w:ascii="Open Sans" w:hAnsi="Open Sans" w:cs="Open Sans"/>
          <w:bCs/>
          <w:sz w:val="20"/>
        </w:rPr>
      </w:pPr>
      <w:r w:rsidRPr="00AD5230">
        <w:rPr>
          <w:rFonts w:ascii="Open Sans" w:hAnsi="Open Sans" w:cs="Open Sans"/>
          <w:bCs/>
          <w:sz w:val="20"/>
          <w:lang w:val="en-GB"/>
        </w:rPr>
        <w:t xml:space="preserve">Provide administrative assistance and logistical support to the </w:t>
      </w:r>
      <w:r>
        <w:rPr>
          <w:rFonts w:ascii="Open Sans" w:hAnsi="Open Sans" w:cs="Open Sans"/>
          <w:bCs/>
          <w:sz w:val="20"/>
          <w:lang w:val="en-GB"/>
        </w:rPr>
        <w:t xml:space="preserve">Appeals </w:t>
      </w:r>
      <w:r w:rsidRPr="00AD5230">
        <w:rPr>
          <w:rFonts w:ascii="Open Sans" w:hAnsi="Open Sans" w:cs="Open Sans"/>
          <w:bCs/>
          <w:sz w:val="20"/>
          <w:lang w:val="en-GB"/>
        </w:rPr>
        <w:t>Panel as required</w:t>
      </w:r>
      <w:r>
        <w:rPr>
          <w:rFonts w:ascii="Open Sans" w:hAnsi="Open Sans" w:cs="Open Sans"/>
          <w:bCs/>
          <w:sz w:val="20"/>
          <w:lang w:val="en-GB"/>
        </w:rPr>
        <w:t>; and</w:t>
      </w:r>
    </w:p>
    <w:p w14:paraId="403CEBDD" w14:textId="77777777" w:rsidR="00A72078" w:rsidRPr="00AD5230" w:rsidRDefault="00A72078" w:rsidP="00A72078">
      <w:pPr>
        <w:numPr>
          <w:ilvl w:val="1"/>
          <w:numId w:val="42"/>
        </w:numPr>
        <w:ind w:left="851"/>
        <w:rPr>
          <w:rFonts w:ascii="Open Sans" w:hAnsi="Open Sans" w:cs="Open Sans"/>
          <w:bCs/>
          <w:sz w:val="20"/>
        </w:rPr>
      </w:pPr>
      <w:r w:rsidRPr="00AD5230">
        <w:rPr>
          <w:rFonts w:ascii="Open Sans" w:hAnsi="Open Sans" w:cs="Open Sans"/>
          <w:bCs/>
          <w:sz w:val="20"/>
          <w:lang w:val="en-GB"/>
        </w:rPr>
        <w:t>Provide any other service or support that may be necessary to ensure a fair and timely proceeding</w:t>
      </w:r>
      <w:r>
        <w:rPr>
          <w:rFonts w:ascii="Open Sans" w:hAnsi="Open Sans" w:cs="Open Sans"/>
          <w:bCs/>
          <w:sz w:val="20"/>
          <w:lang w:val="en-GB"/>
        </w:rPr>
        <w:t>.</w:t>
      </w:r>
    </w:p>
    <w:p w14:paraId="7C314177" w14:textId="77777777" w:rsidR="00A72078" w:rsidRPr="00AD5230" w:rsidRDefault="00A72078" w:rsidP="00A72078">
      <w:pPr>
        <w:ind w:left="0"/>
        <w:rPr>
          <w:rFonts w:ascii="Open Sans" w:hAnsi="Open Sans" w:cs="Open Sans"/>
          <w:b/>
          <w:bCs/>
          <w:sz w:val="20"/>
          <w:lang w:val="en-GB"/>
        </w:rPr>
      </w:pPr>
    </w:p>
    <w:p w14:paraId="08A97DAD" w14:textId="77777777" w:rsidR="00A72078" w:rsidRPr="00AD5230"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 xml:space="preserve">When determining if there are </w:t>
      </w:r>
      <w:r>
        <w:rPr>
          <w:rFonts w:ascii="Open Sans" w:hAnsi="Open Sans" w:cs="Open Sans"/>
          <w:bCs/>
          <w:sz w:val="20"/>
        </w:rPr>
        <w:t>identified</w:t>
      </w:r>
      <w:r w:rsidRPr="00AD5230">
        <w:rPr>
          <w:rFonts w:ascii="Open Sans" w:hAnsi="Open Sans" w:cs="Open Sans"/>
          <w:bCs/>
          <w:sz w:val="20"/>
        </w:rPr>
        <w:t xml:space="preserve"> grounds for appeal, the Case Manager is not acting as the Panel and determining the merits of the appeal, but instead determining whether the Appellant has properly shown that an error, as described in the Appeal Policy, has been </w:t>
      </w:r>
      <w:r>
        <w:rPr>
          <w:rFonts w:ascii="Open Sans" w:hAnsi="Open Sans" w:cs="Open Sans"/>
          <w:bCs/>
          <w:sz w:val="20"/>
        </w:rPr>
        <w:t>alleged</w:t>
      </w:r>
      <w:r w:rsidRPr="00AD5230">
        <w:rPr>
          <w:rFonts w:ascii="Open Sans" w:hAnsi="Open Sans" w:cs="Open Sans"/>
          <w:bCs/>
          <w:sz w:val="20"/>
        </w:rPr>
        <w:t xml:space="preserve">. The Case Manager </w:t>
      </w:r>
      <w:r>
        <w:rPr>
          <w:rFonts w:ascii="Open Sans" w:hAnsi="Open Sans" w:cs="Open Sans"/>
          <w:bCs/>
          <w:sz w:val="20"/>
        </w:rPr>
        <w:t>shall</w:t>
      </w:r>
      <w:r w:rsidRPr="00AD5230">
        <w:rPr>
          <w:rFonts w:ascii="Open Sans" w:hAnsi="Open Sans" w:cs="Open Sans"/>
          <w:bCs/>
          <w:sz w:val="20"/>
        </w:rPr>
        <w:t xml:space="preserve"> carefully consult CPC’s policies and procedures, and analyze the process that contributed to the decision, to determine whether there are appropriate grounds.</w:t>
      </w:r>
    </w:p>
    <w:p w14:paraId="69470AAB" w14:textId="77777777" w:rsidR="00A72078" w:rsidRPr="00AD5230" w:rsidRDefault="00A72078" w:rsidP="00A72078">
      <w:pPr>
        <w:ind w:left="426"/>
        <w:rPr>
          <w:rFonts w:ascii="Open Sans" w:hAnsi="Open Sans" w:cs="Open Sans"/>
          <w:bCs/>
          <w:sz w:val="20"/>
        </w:rPr>
      </w:pPr>
    </w:p>
    <w:p w14:paraId="6571447F" w14:textId="286DB496" w:rsidR="00A72078" w:rsidRDefault="00A72078" w:rsidP="00A72078">
      <w:pPr>
        <w:ind w:left="0"/>
        <w:rPr>
          <w:rFonts w:ascii="Open Sans" w:hAnsi="Open Sans" w:cs="Open Sans"/>
          <w:b/>
          <w:bCs/>
          <w:sz w:val="20"/>
        </w:rPr>
      </w:pPr>
      <w:r w:rsidRPr="00AD5230">
        <w:rPr>
          <w:rFonts w:ascii="Open Sans" w:hAnsi="Open Sans" w:cs="Open Sans"/>
          <w:b/>
          <w:bCs/>
          <w:sz w:val="20"/>
        </w:rPr>
        <w:t>Discretion – Alternat</w:t>
      </w:r>
      <w:r>
        <w:rPr>
          <w:rFonts w:ascii="Open Sans" w:hAnsi="Open Sans" w:cs="Open Sans"/>
          <w:b/>
          <w:bCs/>
          <w:sz w:val="20"/>
        </w:rPr>
        <w:t>iv</w:t>
      </w:r>
      <w:r w:rsidRPr="00AD5230">
        <w:rPr>
          <w:rFonts w:ascii="Open Sans" w:hAnsi="Open Sans" w:cs="Open Sans"/>
          <w:b/>
          <w:bCs/>
          <w:sz w:val="20"/>
        </w:rPr>
        <w:t>e Dispute Resolution</w:t>
      </w:r>
    </w:p>
    <w:p w14:paraId="13B596C4" w14:textId="77777777" w:rsidR="008D23C9" w:rsidRPr="00AD5230" w:rsidRDefault="008D23C9" w:rsidP="00A72078">
      <w:pPr>
        <w:ind w:left="0"/>
        <w:rPr>
          <w:rFonts w:ascii="Open Sans" w:hAnsi="Open Sans" w:cs="Open Sans"/>
          <w:b/>
          <w:bCs/>
          <w:sz w:val="20"/>
        </w:rPr>
      </w:pPr>
    </w:p>
    <w:p w14:paraId="455D9813" w14:textId="77777777" w:rsidR="00A72078" w:rsidRPr="00895C00" w:rsidRDefault="00A72078" w:rsidP="00A72078">
      <w:pPr>
        <w:numPr>
          <w:ilvl w:val="0"/>
          <w:numId w:val="42"/>
        </w:numPr>
        <w:ind w:left="426"/>
        <w:rPr>
          <w:rFonts w:ascii="Open Sans" w:hAnsi="Open Sans" w:cs="Open Sans"/>
          <w:bCs/>
          <w:sz w:val="20"/>
          <w:lang w:val="en-GB"/>
        </w:rPr>
      </w:pPr>
      <w:r w:rsidRPr="00AD5230">
        <w:rPr>
          <w:rFonts w:ascii="Open Sans" w:hAnsi="Open Sans" w:cs="Open Sans"/>
          <w:bCs/>
          <w:sz w:val="20"/>
        </w:rPr>
        <w:t>When the parties agree to the jurisdiction of the Alternat</w:t>
      </w:r>
      <w:r>
        <w:rPr>
          <w:rFonts w:ascii="Open Sans" w:hAnsi="Open Sans" w:cs="Open Sans"/>
          <w:bCs/>
          <w:sz w:val="20"/>
        </w:rPr>
        <w:t>iv</w:t>
      </w:r>
      <w:r w:rsidRPr="00AD5230">
        <w:rPr>
          <w:rFonts w:ascii="Open Sans" w:hAnsi="Open Sans" w:cs="Open Sans"/>
          <w:bCs/>
          <w:sz w:val="20"/>
        </w:rPr>
        <w:t xml:space="preserve">e Dispute Resolution Policy, the Case Manager </w:t>
      </w:r>
      <w:r>
        <w:rPr>
          <w:rFonts w:ascii="Open Sans" w:hAnsi="Open Sans" w:cs="Open Sans"/>
          <w:bCs/>
          <w:sz w:val="20"/>
        </w:rPr>
        <w:t>may be</w:t>
      </w:r>
      <w:r w:rsidRPr="00AD5230">
        <w:rPr>
          <w:rFonts w:ascii="Open Sans" w:hAnsi="Open Sans" w:cs="Open Sans"/>
          <w:bCs/>
          <w:sz w:val="20"/>
        </w:rPr>
        <w:t xml:space="preserve"> required to:</w:t>
      </w:r>
    </w:p>
    <w:p w14:paraId="329FE5DF" w14:textId="77777777" w:rsidR="00A72078" w:rsidRPr="002A259C" w:rsidRDefault="00A72078" w:rsidP="00A72078">
      <w:pPr>
        <w:ind w:left="426"/>
        <w:rPr>
          <w:rFonts w:ascii="Open Sans" w:hAnsi="Open Sans" w:cs="Open Sans"/>
          <w:bCs/>
          <w:sz w:val="20"/>
          <w:lang w:val="en-GB"/>
        </w:rPr>
      </w:pPr>
    </w:p>
    <w:p w14:paraId="3B42751A" w14:textId="77777777" w:rsidR="00A72078" w:rsidRPr="00AD5230" w:rsidRDefault="00A72078" w:rsidP="00A72078">
      <w:pPr>
        <w:numPr>
          <w:ilvl w:val="0"/>
          <w:numId w:val="41"/>
        </w:numPr>
        <w:ind w:left="851"/>
        <w:rPr>
          <w:rFonts w:ascii="Open Sans" w:hAnsi="Open Sans" w:cs="Open Sans"/>
          <w:bCs/>
          <w:sz w:val="20"/>
        </w:rPr>
      </w:pPr>
      <w:r w:rsidRPr="00AD5230">
        <w:rPr>
          <w:rFonts w:ascii="Open Sans" w:hAnsi="Open Sans" w:cs="Open Sans"/>
          <w:bCs/>
          <w:sz w:val="20"/>
          <w:lang w:val="en-GB"/>
        </w:rPr>
        <w:t>Appoint the mediator or facilitator</w:t>
      </w:r>
      <w:r>
        <w:rPr>
          <w:rFonts w:ascii="Open Sans" w:hAnsi="Open Sans" w:cs="Open Sans"/>
          <w:bCs/>
          <w:sz w:val="20"/>
          <w:lang w:val="en-GB"/>
        </w:rPr>
        <w:t>;</w:t>
      </w:r>
    </w:p>
    <w:p w14:paraId="7F933F28" w14:textId="77777777" w:rsidR="00A72078" w:rsidRPr="00AD5230" w:rsidRDefault="00A72078" w:rsidP="00A72078">
      <w:pPr>
        <w:numPr>
          <w:ilvl w:val="0"/>
          <w:numId w:val="41"/>
        </w:numPr>
        <w:ind w:left="851"/>
        <w:rPr>
          <w:rFonts w:ascii="Open Sans" w:hAnsi="Open Sans" w:cs="Open Sans"/>
          <w:bCs/>
          <w:sz w:val="20"/>
        </w:rPr>
      </w:pPr>
      <w:r w:rsidRPr="00AD5230">
        <w:rPr>
          <w:rFonts w:ascii="Open Sans" w:hAnsi="Open Sans" w:cs="Open Sans"/>
          <w:bCs/>
          <w:sz w:val="20"/>
          <w:lang w:val="en-GB"/>
        </w:rPr>
        <w:t>Coordinate all administrative aspects and set timelines</w:t>
      </w:r>
      <w:r>
        <w:rPr>
          <w:rFonts w:ascii="Open Sans" w:hAnsi="Open Sans" w:cs="Open Sans"/>
          <w:bCs/>
          <w:sz w:val="20"/>
          <w:lang w:val="en-GB"/>
        </w:rPr>
        <w:t>; and</w:t>
      </w:r>
    </w:p>
    <w:p w14:paraId="4EEAE421" w14:textId="77777777" w:rsidR="00A72078" w:rsidRPr="00AD5230" w:rsidRDefault="00A72078" w:rsidP="00A72078">
      <w:pPr>
        <w:numPr>
          <w:ilvl w:val="0"/>
          <w:numId w:val="41"/>
        </w:numPr>
        <w:ind w:left="851"/>
        <w:rPr>
          <w:rFonts w:ascii="Open Sans" w:hAnsi="Open Sans" w:cs="Open Sans"/>
          <w:bCs/>
          <w:sz w:val="20"/>
        </w:rPr>
      </w:pPr>
      <w:r w:rsidRPr="00AD5230">
        <w:rPr>
          <w:rFonts w:ascii="Open Sans" w:hAnsi="Open Sans" w:cs="Open Sans"/>
          <w:bCs/>
          <w:sz w:val="20"/>
          <w:lang w:val="en-GB"/>
        </w:rPr>
        <w:t>Provide administrative assistance and logistical support to the mediator or facilitator as required</w:t>
      </w:r>
      <w:r>
        <w:rPr>
          <w:rFonts w:ascii="Open Sans" w:hAnsi="Open Sans" w:cs="Open Sans"/>
          <w:bCs/>
          <w:sz w:val="20"/>
          <w:lang w:val="en-GB"/>
        </w:rPr>
        <w:t>.</w:t>
      </w:r>
    </w:p>
    <w:p w14:paraId="243EB6E8" w14:textId="77777777" w:rsidR="00A72078" w:rsidRPr="00AD5230" w:rsidRDefault="00A72078" w:rsidP="00A72078">
      <w:pPr>
        <w:ind w:left="426"/>
        <w:rPr>
          <w:rFonts w:ascii="Open Sans" w:hAnsi="Open Sans" w:cs="Open Sans"/>
          <w:b/>
          <w:bCs/>
          <w:sz w:val="20"/>
        </w:rPr>
      </w:pPr>
    </w:p>
    <w:p w14:paraId="14FBB1DC" w14:textId="688119C8" w:rsidR="00A72078" w:rsidRDefault="00A72078" w:rsidP="00A72078">
      <w:pPr>
        <w:ind w:left="0"/>
        <w:rPr>
          <w:rFonts w:ascii="Open Sans" w:hAnsi="Open Sans" w:cs="Open Sans"/>
          <w:b/>
          <w:bCs/>
          <w:sz w:val="20"/>
        </w:rPr>
      </w:pPr>
      <w:r w:rsidRPr="00AD5230">
        <w:rPr>
          <w:rFonts w:ascii="Open Sans" w:hAnsi="Open Sans" w:cs="Open Sans"/>
          <w:b/>
          <w:bCs/>
          <w:sz w:val="20"/>
        </w:rPr>
        <w:t xml:space="preserve">Hearing Format </w:t>
      </w:r>
      <w:r w:rsidR="008D23C9">
        <w:rPr>
          <w:rFonts w:ascii="Open Sans" w:hAnsi="Open Sans" w:cs="Open Sans"/>
          <w:b/>
          <w:bCs/>
          <w:sz w:val="20"/>
        </w:rPr>
        <w:t>–</w:t>
      </w:r>
      <w:r w:rsidRPr="00AD5230">
        <w:rPr>
          <w:rFonts w:ascii="Open Sans" w:hAnsi="Open Sans" w:cs="Open Sans"/>
          <w:b/>
          <w:bCs/>
          <w:sz w:val="20"/>
        </w:rPr>
        <w:t xml:space="preserve"> Discretion</w:t>
      </w:r>
    </w:p>
    <w:p w14:paraId="2DCAB999" w14:textId="77777777" w:rsidR="008D23C9" w:rsidRPr="00AD5230" w:rsidRDefault="008D23C9" w:rsidP="00A72078">
      <w:pPr>
        <w:ind w:left="0"/>
        <w:rPr>
          <w:rFonts w:ascii="Open Sans" w:hAnsi="Open Sans" w:cs="Open Sans"/>
          <w:b/>
          <w:bCs/>
          <w:sz w:val="20"/>
        </w:rPr>
      </w:pPr>
    </w:p>
    <w:p w14:paraId="16E2F4A7" w14:textId="77777777" w:rsidR="00A72078"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If necessary, the Case Manager</w:t>
      </w:r>
      <w:r>
        <w:rPr>
          <w:rFonts w:ascii="Open Sans" w:hAnsi="Open Sans" w:cs="Open Sans"/>
          <w:bCs/>
          <w:sz w:val="20"/>
        </w:rPr>
        <w:t>, in conjunction with the Appeals Panel or the Discipline Panel, as appropriate,</w:t>
      </w:r>
      <w:r w:rsidRPr="00AD5230">
        <w:rPr>
          <w:rFonts w:ascii="Open Sans" w:hAnsi="Open Sans" w:cs="Open Sans"/>
          <w:bCs/>
          <w:sz w:val="20"/>
        </w:rPr>
        <w:t xml:space="preserve"> is required to exercise their discretion to determine the format of the hearing. Hearings typically take the following forms:</w:t>
      </w:r>
    </w:p>
    <w:p w14:paraId="1BD07932" w14:textId="77777777" w:rsidR="00A72078" w:rsidRPr="002A259C" w:rsidRDefault="00A72078" w:rsidP="00A72078">
      <w:pPr>
        <w:ind w:left="426"/>
        <w:rPr>
          <w:rFonts w:ascii="Open Sans" w:hAnsi="Open Sans" w:cs="Open Sans"/>
          <w:bCs/>
          <w:sz w:val="20"/>
        </w:rPr>
      </w:pPr>
    </w:p>
    <w:p w14:paraId="27C6346E" w14:textId="77777777" w:rsidR="00A72078" w:rsidRDefault="00A72078" w:rsidP="00A72078">
      <w:pPr>
        <w:numPr>
          <w:ilvl w:val="0"/>
          <w:numId w:val="39"/>
        </w:numPr>
        <w:ind w:left="851"/>
        <w:rPr>
          <w:rFonts w:ascii="Open Sans" w:hAnsi="Open Sans" w:cs="Open Sans"/>
          <w:bCs/>
          <w:sz w:val="20"/>
        </w:rPr>
      </w:pPr>
      <w:r w:rsidRPr="00AD5230">
        <w:rPr>
          <w:rFonts w:ascii="Open Sans" w:hAnsi="Open Sans" w:cs="Open Sans"/>
          <w:bCs/>
          <w:sz w:val="20"/>
        </w:rPr>
        <w:t>Conference call</w:t>
      </w:r>
      <w:r>
        <w:rPr>
          <w:rFonts w:ascii="Open Sans" w:hAnsi="Open Sans" w:cs="Open Sans"/>
          <w:bCs/>
          <w:sz w:val="20"/>
        </w:rPr>
        <w:t>;</w:t>
      </w:r>
    </w:p>
    <w:p w14:paraId="79D61B73" w14:textId="77777777" w:rsidR="00A72078" w:rsidRPr="00AD5230" w:rsidRDefault="00A72078" w:rsidP="00A72078">
      <w:pPr>
        <w:numPr>
          <w:ilvl w:val="0"/>
          <w:numId w:val="39"/>
        </w:numPr>
        <w:ind w:left="851"/>
        <w:rPr>
          <w:rFonts w:ascii="Open Sans" w:hAnsi="Open Sans" w:cs="Open Sans"/>
          <w:bCs/>
          <w:sz w:val="20"/>
        </w:rPr>
      </w:pPr>
      <w:r>
        <w:rPr>
          <w:rFonts w:ascii="Open Sans" w:hAnsi="Open Sans" w:cs="Open Sans"/>
          <w:bCs/>
          <w:sz w:val="20"/>
        </w:rPr>
        <w:t>In-person hearing;</w:t>
      </w:r>
    </w:p>
    <w:p w14:paraId="25E81386" w14:textId="77777777" w:rsidR="00A72078" w:rsidRPr="00AD5230" w:rsidRDefault="00A72078" w:rsidP="00A72078">
      <w:pPr>
        <w:numPr>
          <w:ilvl w:val="0"/>
          <w:numId w:val="39"/>
        </w:numPr>
        <w:ind w:left="851"/>
        <w:rPr>
          <w:rFonts w:ascii="Open Sans" w:hAnsi="Open Sans" w:cs="Open Sans"/>
          <w:bCs/>
          <w:sz w:val="20"/>
        </w:rPr>
      </w:pPr>
      <w:r w:rsidRPr="00AD5230">
        <w:rPr>
          <w:rFonts w:ascii="Open Sans" w:hAnsi="Open Sans" w:cs="Open Sans"/>
          <w:bCs/>
          <w:sz w:val="20"/>
        </w:rPr>
        <w:t>Written submissions</w:t>
      </w:r>
      <w:r>
        <w:rPr>
          <w:rFonts w:ascii="Open Sans" w:hAnsi="Open Sans" w:cs="Open Sans"/>
          <w:bCs/>
          <w:sz w:val="20"/>
        </w:rPr>
        <w:t>; or</w:t>
      </w:r>
    </w:p>
    <w:p w14:paraId="5341C230" w14:textId="77777777" w:rsidR="00A72078" w:rsidRPr="00AD5230" w:rsidRDefault="00A72078" w:rsidP="00A72078">
      <w:pPr>
        <w:numPr>
          <w:ilvl w:val="0"/>
          <w:numId w:val="39"/>
        </w:numPr>
        <w:ind w:left="851"/>
        <w:rPr>
          <w:rFonts w:ascii="Open Sans" w:hAnsi="Open Sans" w:cs="Open Sans"/>
          <w:bCs/>
          <w:sz w:val="20"/>
        </w:rPr>
      </w:pPr>
      <w:r>
        <w:rPr>
          <w:rFonts w:ascii="Open Sans" w:hAnsi="Open Sans" w:cs="Open Sans"/>
          <w:bCs/>
          <w:sz w:val="20"/>
        </w:rPr>
        <w:t>A combination of s. 9(a), 9(b) and 9(c).</w:t>
      </w:r>
    </w:p>
    <w:p w14:paraId="1CC3825B" w14:textId="77777777" w:rsidR="00A72078" w:rsidRPr="00AD5230" w:rsidRDefault="00A72078" w:rsidP="00A72078">
      <w:pPr>
        <w:ind w:left="426"/>
        <w:rPr>
          <w:rFonts w:ascii="Open Sans" w:hAnsi="Open Sans" w:cs="Open Sans"/>
          <w:bCs/>
          <w:sz w:val="20"/>
        </w:rPr>
      </w:pPr>
    </w:p>
    <w:p w14:paraId="136CAB83" w14:textId="77777777" w:rsidR="00A72078" w:rsidRDefault="00A72078" w:rsidP="00A72078">
      <w:pPr>
        <w:numPr>
          <w:ilvl w:val="0"/>
          <w:numId w:val="42"/>
        </w:numPr>
        <w:ind w:left="426"/>
        <w:rPr>
          <w:rFonts w:ascii="Open Sans" w:hAnsi="Open Sans" w:cs="Open Sans"/>
          <w:bCs/>
          <w:sz w:val="20"/>
        </w:rPr>
      </w:pPr>
      <w:r w:rsidRPr="00AD5230">
        <w:rPr>
          <w:rFonts w:ascii="Open Sans" w:hAnsi="Open Sans" w:cs="Open Sans"/>
          <w:bCs/>
          <w:sz w:val="20"/>
        </w:rPr>
        <w:t>In determining the format of the hearing the Case Manager should consider:</w:t>
      </w:r>
    </w:p>
    <w:p w14:paraId="4AFC7AE2" w14:textId="77777777" w:rsidR="00A72078" w:rsidRPr="002A259C" w:rsidRDefault="00A72078" w:rsidP="00A72078">
      <w:pPr>
        <w:ind w:left="426"/>
        <w:rPr>
          <w:rFonts w:ascii="Open Sans" w:hAnsi="Open Sans" w:cs="Open Sans"/>
          <w:bCs/>
          <w:sz w:val="20"/>
        </w:rPr>
      </w:pPr>
    </w:p>
    <w:p w14:paraId="53031614" w14:textId="3BC6F19C" w:rsidR="00A72078" w:rsidRPr="00AD5230" w:rsidRDefault="00A72078" w:rsidP="00A72078">
      <w:pPr>
        <w:numPr>
          <w:ilvl w:val="0"/>
          <w:numId w:val="50"/>
        </w:numPr>
        <w:rPr>
          <w:rFonts w:ascii="Open Sans" w:hAnsi="Open Sans" w:cs="Open Sans"/>
          <w:bCs/>
          <w:sz w:val="20"/>
        </w:rPr>
      </w:pPr>
      <w:r w:rsidRPr="00AD5230">
        <w:rPr>
          <w:rFonts w:ascii="Open Sans" w:hAnsi="Open Sans" w:cs="Open Sans"/>
          <w:bCs/>
          <w:sz w:val="20"/>
        </w:rPr>
        <w:t>The animosity between the parties</w:t>
      </w:r>
      <w:r w:rsidR="008D23C9">
        <w:rPr>
          <w:rFonts w:ascii="Open Sans" w:hAnsi="Open Sans" w:cs="Open Sans"/>
          <w:bCs/>
          <w:sz w:val="20"/>
        </w:rPr>
        <w:t>;</w:t>
      </w:r>
    </w:p>
    <w:p w14:paraId="3872DF46" w14:textId="5A2FD359" w:rsidR="00A72078" w:rsidRPr="00AD5230" w:rsidRDefault="00A72078" w:rsidP="00A72078">
      <w:pPr>
        <w:numPr>
          <w:ilvl w:val="0"/>
          <w:numId w:val="50"/>
        </w:numPr>
        <w:rPr>
          <w:rFonts w:ascii="Open Sans" w:hAnsi="Open Sans" w:cs="Open Sans"/>
          <w:bCs/>
          <w:sz w:val="20"/>
        </w:rPr>
      </w:pPr>
      <w:r w:rsidRPr="00AD5230">
        <w:rPr>
          <w:rFonts w:ascii="Open Sans" w:hAnsi="Open Sans" w:cs="Open Sans"/>
          <w:bCs/>
          <w:sz w:val="20"/>
        </w:rPr>
        <w:t>The time commitment of the Panel</w:t>
      </w:r>
      <w:r w:rsidR="008D23C9">
        <w:rPr>
          <w:rFonts w:ascii="Open Sans" w:hAnsi="Open Sans" w:cs="Open Sans"/>
          <w:bCs/>
          <w:sz w:val="20"/>
        </w:rPr>
        <w:t>;</w:t>
      </w:r>
    </w:p>
    <w:p w14:paraId="29EC4A63" w14:textId="77CBE9D3" w:rsidR="00A72078" w:rsidRPr="00AD5230" w:rsidRDefault="00A72078" w:rsidP="00A72078">
      <w:pPr>
        <w:numPr>
          <w:ilvl w:val="0"/>
          <w:numId w:val="50"/>
        </w:numPr>
        <w:rPr>
          <w:rFonts w:ascii="Open Sans" w:hAnsi="Open Sans" w:cs="Open Sans"/>
          <w:bCs/>
          <w:sz w:val="20"/>
        </w:rPr>
      </w:pPr>
      <w:r w:rsidRPr="00AD5230">
        <w:rPr>
          <w:rFonts w:ascii="Open Sans" w:hAnsi="Open Sans" w:cs="Open Sans"/>
          <w:bCs/>
          <w:sz w:val="20"/>
        </w:rPr>
        <w:t>The timelines for a decision</w:t>
      </w:r>
      <w:r w:rsidR="008D23C9">
        <w:rPr>
          <w:rFonts w:ascii="Open Sans" w:hAnsi="Open Sans" w:cs="Open Sans"/>
          <w:bCs/>
          <w:sz w:val="20"/>
        </w:rPr>
        <w:t>;</w:t>
      </w:r>
    </w:p>
    <w:p w14:paraId="68EE7627" w14:textId="64D64474" w:rsidR="00A72078" w:rsidRPr="00AD5230" w:rsidRDefault="00A72078" w:rsidP="00A72078">
      <w:pPr>
        <w:numPr>
          <w:ilvl w:val="0"/>
          <w:numId w:val="50"/>
        </w:numPr>
        <w:rPr>
          <w:rFonts w:ascii="Open Sans" w:hAnsi="Open Sans" w:cs="Open Sans"/>
          <w:bCs/>
          <w:sz w:val="20"/>
        </w:rPr>
      </w:pPr>
      <w:r w:rsidRPr="00AD5230">
        <w:rPr>
          <w:rFonts w:ascii="Open Sans" w:hAnsi="Open Sans" w:cs="Open Sans"/>
          <w:bCs/>
          <w:sz w:val="20"/>
        </w:rPr>
        <w:t>The language barriers between the parties</w:t>
      </w:r>
      <w:r w:rsidR="008D23C9">
        <w:rPr>
          <w:rFonts w:ascii="Open Sans" w:hAnsi="Open Sans" w:cs="Open Sans"/>
          <w:bCs/>
          <w:sz w:val="20"/>
        </w:rPr>
        <w:t>;</w:t>
      </w:r>
    </w:p>
    <w:p w14:paraId="1F37AD3B" w14:textId="0B0CF946" w:rsidR="00A72078" w:rsidRDefault="00A72078" w:rsidP="00A72078">
      <w:pPr>
        <w:numPr>
          <w:ilvl w:val="0"/>
          <w:numId w:val="50"/>
        </w:numPr>
        <w:rPr>
          <w:rFonts w:ascii="Open Sans" w:hAnsi="Open Sans" w:cs="Open Sans"/>
          <w:bCs/>
          <w:sz w:val="20"/>
        </w:rPr>
      </w:pPr>
      <w:r w:rsidRPr="00AD5230">
        <w:rPr>
          <w:rFonts w:ascii="Open Sans" w:hAnsi="Open Sans" w:cs="Open Sans"/>
          <w:bCs/>
          <w:sz w:val="20"/>
        </w:rPr>
        <w:t xml:space="preserve">The gravity of the </w:t>
      </w:r>
      <w:r w:rsidR="000E6FB0">
        <w:rPr>
          <w:rFonts w:ascii="Open Sans" w:hAnsi="Open Sans" w:cs="Open Sans"/>
          <w:bCs/>
          <w:sz w:val="20"/>
        </w:rPr>
        <w:t>Complaint</w:t>
      </w:r>
      <w:r w:rsidRPr="00AD5230">
        <w:rPr>
          <w:rFonts w:ascii="Open Sans" w:hAnsi="Open Sans" w:cs="Open Sans"/>
          <w:bCs/>
          <w:sz w:val="20"/>
        </w:rPr>
        <w:t>/appeal</w:t>
      </w:r>
      <w:r w:rsidR="008D23C9">
        <w:rPr>
          <w:rFonts w:ascii="Open Sans" w:hAnsi="Open Sans" w:cs="Open Sans"/>
          <w:bCs/>
          <w:sz w:val="20"/>
        </w:rPr>
        <w:t>;</w:t>
      </w:r>
    </w:p>
    <w:p w14:paraId="35FD7BF6" w14:textId="0BC3B1D3" w:rsidR="00A72078" w:rsidRDefault="00A72078" w:rsidP="00A72078">
      <w:pPr>
        <w:numPr>
          <w:ilvl w:val="0"/>
          <w:numId w:val="50"/>
        </w:numPr>
        <w:rPr>
          <w:rFonts w:ascii="Open Sans" w:hAnsi="Open Sans" w:cs="Open Sans"/>
          <w:bCs/>
          <w:sz w:val="20"/>
        </w:rPr>
      </w:pPr>
      <w:r>
        <w:rPr>
          <w:rFonts w:ascii="Open Sans" w:hAnsi="Open Sans" w:cs="Open Sans"/>
          <w:bCs/>
          <w:sz w:val="20"/>
        </w:rPr>
        <w:t>The complexity of the issues involved</w:t>
      </w:r>
      <w:r w:rsidR="008D23C9">
        <w:rPr>
          <w:rFonts w:ascii="Open Sans" w:hAnsi="Open Sans" w:cs="Open Sans"/>
          <w:bCs/>
          <w:sz w:val="20"/>
        </w:rPr>
        <w:t>;</w:t>
      </w:r>
    </w:p>
    <w:p w14:paraId="588969CD" w14:textId="6D899263" w:rsidR="00A72078" w:rsidRDefault="00A72078" w:rsidP="00A72078">
      <w:pPr>
        <w:numPr>
          <w:ilvl w:val="0"/>
          <w:numId w:val="50"/>
        </w:numPr>
        <w:rPr>
          <w:rFonts w:ascii="Open Sans" w:hAnsi="Open Sans" w:cs="Open Sans"/>
          <w:bCs/>
          <w:sz w:val="20"/>
        </w:rPr>
      </w:pPr>
      <w:r>
        <w:rPr>
          <w:rFonts w:ascii="Open Sans" w:hAnsi="Open Sans" w:cs="Open Sans"/>
          <w:bCs/>
          <w:sz w:val="20"/>
        </w:rPr>
        <w:t>The amount of documentary evidence</w:t>
      </w:r>
      <w:r w:rsidR="008D23C9">
        <w:rPr>
          <w:rFonts w:ascii="Open Sans" w:hAnsi="Open Sans" w:cs="Open Sans"/>
          <w:bCs/>
          <w:sz w:val="20"/>
        </w:rPr>
        <w:t>;</w:t>
      </w:r>
    </w:p>
    <w:p w14:paraId="2AACCAB8" w14:textId="51C1DCA5" w:rsidR="00A72078" w:rsidRDefault="00A72078" w:rsidP="00A72078">
      <w:pPr>
        <w:numPr>
          <w:ilvl w:val="0"/>
          <w:numId w:val="50"/>
        </w:numPr>
        <w:rPr>
          <w:rFonts w:ascii="Open Sans" w:hAnsi="Open Sans" w:cs="Open Sans"/>
          <w:bCs/>
          <w:sz w:val="20"/>
        </w:rPr>
      </w:pPr>
      <w:r>
        <w:rPr>
          <w:rFonts w:ascii="Open Sans" w:hAnsi="Open Sans" w:cs="Open Sans"/>
          <w:bCs/>
          <w:sz w:val="20"/>
        </w:rPr>
        <w:lastRenderedPageBreak/>
        <w:t>Whether one or both parties are represented by legal counsel</w:t>
      </w:r>
      <w:r w:rsidR="008D23C9">
        <w:rPr>
          <w:rFonts w:ascii="Open Sans" w:hAnsi="Open Sans" w:cs="Open Sans"/>
          <w:bCs/>
          <w:sz w:val="20"/>
        </w:rPr>
        <w:t>;</w:t>
      </w:r>
    </w:p>
    <w:p w14:paraId="41E9C83D" w14:textId="153A8960" w:rsidR="00A72078" w:rsidRDefault="00A72078" w:rsidP="00A72078">
      <w:pPr>
        <w:numPr>
          <w:ilvl w:val="0"/>
          <w:numId w:val="50"/>
        </w:numPr>
        <w:rPr>
          <w:rFonts w:ascii="Open Sans" w:hAnsi="Open Sans" w:cs="Open Sans"/>
          <w:bCs/>
          <w:sz w:val="20"/>
        </w:rPr>
      </w:pPr>
      <w:r>
        <w:rPr>
          <w:rFonts w:ascii="Open Sans" w:hAnsi="Open Sans" w:cs="Open Sans"/>
          <w:bCs/>
          <w:sz w:val="20"/>
        </w:rPr>
        <w:t>The existence of written arguments provided in advance</w:t>
      </w:r>
      <w:r w:rsidR="008D23C9">
        <w:rPr>
          <w:rFonts w:ascii="Open Sans" w:hAnsi="Open Sans" w:cs="Open Sans"/>
          <w:bCs/>
          <w:sz w:val="20"/>
        </w:rPr>
        <w:t>;</w:t>
      </w:r>
    </w:p>
    <w:p w14:paraId="40B3AC5E" w14:textId="77777777" w:rsidR="00A72078" w:rsidRDefault="00A72078" w:rsidP="00A72078">
      <w:pPr>
        <w:numPr>
          <w:ilvl w:val="0"/>
          <w:numId w:val="50"/>
        </w:numPr>
        <w:rPr>
          <w:rFonts w:ascii="Open Sans" w:hAnsi="Open Sans" w:cs="Open Sans"/>
          <w:bCs/>
          <w:sz w:val="20"/>
        </w:rPr>
      </w:pPr>
      <w:r>
        <w:rPr>
          <w:rFonts w:ascii="Open Sans" w:hAnsi="Open Sans" w:cs="Open Sans"/>
          <w:bCs/>
          <w:sz w:val="20"/>
        </w:rPr>
        <w:t xml:space="preserve">Whether </w:t>
      </w:r>
      <w:r w:rsidRPr="006A2041">
        <w:rPr>
          <w:rFonts w:ascii="Open Sans" w:hAnsi="Open Sans" w:cs="Open Sans"/>
          <w:bCs/>
          <w:sz w:val="20"/>
        </w:rPr>
        <w:t>credibility findings must be made; or</w:t>
      </w:r>
    </w:p>
    <w:p w14:paraId="47E874AE" w14:textId="77777777" w:rsidR="00A72078" w:rsidRPr="006A2041" w:rsidRDefault="00A72078" w:rsidP="00A72078">
      <w:pPr>
        <w:numPr>
          <w:ilvl w:val="0"/>
          <w:numId w:val="50"/>
        </w:numPr>
        <w:rPr>
          <w:rFonts w:ascii="Open Sans" w:hAnsi="Open Sans" w:cs="Open Sans"/>
          <w:bCs/>
          <w:sz w:val="20"/>
        </w:rPr>
      </w:pPr>
      <w:r>
        <w:rPr>
          <w:rFonts w:ascii="Open Sans" w:hAnsi="Open Sans" w:cs="Open Sans"/>
          <w:bCs/>
          <w:sz w:val="20"/>
        </w:rPr>
        <w:t>Accommodations required due to a Party’s disability.</w:t>
      </w:r>
    </w:p>
    <w:p w14:paraId="3BD10B95" w14:textId="77777777" w:rsidR="00A72078" w:rsidRPr="00AD5230" w:rsidRDefault="00A72078" w:rsidP="00A72078">
      <w:pPr>
        <w:ind w:left="851"/>
        <w:rPr>
          <w:rFonts w:ascii="Open Sans" w:hAnsi="Open Sans" w:cs="Open Sans"/>
          <w:bCs/>
          <w:sz w:val="20"/>
          <w:lang w:val="en-GB"/>
        </w:rPr>
      </w:pPr>
    </w:p>
    <w:p w14:paraId="5DB61AD5" w14:textId="01B4DCC7" w:rsidR="00A72078" w:rsidRDefault="00A72078" w:rsidP="00A72078">
      <w:pPr>
        <w:keepNext/>
        <w:keepLines/>
        <w:ind w:left="0"/>
        <w:rPr>
          <w:rFonts w:ascii="Open Sans" w:hAnsi="Open Sans" w:cs="Open Sans"/>
          <w:b/>
          <w:bCs/>
          <w:sz w:val="20"/>
          <w:lang w:val="en-GB"/>
        </w:rPr>
      </w:pPr>
      <w:r w:rsidRPr="00AD5230">
        <w:rPr>
          <w:rFonts w:ascii="Open Sans" w:hAnsi="Open Sans" w:cs="Open Sans"/>
          <w:b/>
          <w:bCs/>
          <w:sz w:val="20"/>
          <w:lang w:val="en-GB"/>
        </w:rPr>
        <w:t>Panel Appointment</w:t>
      </w:r>
    </w:p>
    <w:p w14:paraId="12867AEA" w14:textId="77777777" w:rsidR="008D23C9" w:rsidRPr="00AD5230" w:rsidRDefault="008D23C9" w:rsidP="00A72078">
      <w:pPr>
        <w:keepNext/>
        <w:keepLines/>
        <w:ind w:left="0"/>
        <w:rPr>
          <w:rFonts w:ascii="Open Sans" w:hAnsi="Open Sans" w:cs="Open Sans"/>
          <w:b/>
          <w:bCs/>
          <w:sz w:val="20"/>
          <w:lang w:val="en-GB"/>
        </w:rPr>
      </w:pPr>
    </w:p>
    <w:p w14:paraId="2E305710" w14:textId="77777777" w:rsidR="00A72078" w:rsidRPr="00895C00" w:rsidRDefault="00A72078" w:rsidP="00A72078">
      <w:pPr>
        <w:keepNext/>
        <w:keepLines/>
        <w:numPr>
          <w:ilvl w:val="0"/>
          <w:numId w:val="42"/>
        </w:numPr>
        <w:ind w:left="426"/>
        <w:rPr>
          <w:rFonts w:ascii="Open Sans" w:hAnsi="Open Sans" w:cs="Open Sans"/>
          <w:bCs/>
          <w:sz w:val="20"/>
          <w:lang w:val="en-GB"/>
        </w:rPr>
      </w:pPr>
      <w:r w:rsidRPr="00AD5230">
        <w:rPr>
          <w:rFonts w:ascii="Open Sans" w:hAnsi="Open Sans" w:cs="Open Sans"/>
          <w:bCs/>
          <w:sz w:val="20"/>
        </w:rPr>
        <w:t xml:space="preserve">The Case Manager is required to appoint </w:t>
      </w:r>
      <w:r>
        <w:rPr>
          <w:rFonts w:ascii="Open Sans" w:hAnsi="Open Sans" w:cs="Open Sans"/>
          <w:bCs/>
          <w:sz w:val="20"/>
        </w:rPr>
        <w:t>members of the Appeals Panel or Discipline Panel.</w:t>
      </w:r>
      <w:r w:rsidRPr="00AD5230">
        <w:rPr>
          <w:rFonts w:ascii="Open Sans" w:hAnsi="Open Sans" w:cs="Open Sans"/>
          <w:bCs/>
          <w:sz w:val="20"/>
        </w:rPr>
        <w:t xml:space="preserve"> The </w:t>
      </w:r>
      <w:r>
        <w:rPr>
          <w:rFonts w:ascii="Open Sans" w:hAnsi="Open Sans" w:cs="Open Sans"/>
          <w:bCs/>
          <w:sz w:val="20"/>
        </w:rPr>
        <w:t>panel members are more important to the resolution of the dispute than the Case Manager and</w:t>
      </w:r>
      <w:r w:rsidRPr="00AD5230">
        <w:rPr>
          <w:rFonts w:ascii="Open Sans" w:hAnsi="Open Sans" w:cs="Open Sans"/>
          <w:bCs/>
          <w:sz w:val="20"/>
        </w:rPr>
        <w:t xml:space="preserve"> should have the following characteristics:</w:t>
      </w:r>
    </w:p>
    <w:p w14:paraId="0F88DA0E" w14:textId="77777777" w:rsidR="00A72078" w:rsidRPr="002A259C" w:rsidRDefault="00A72078" w:rsidP="00A72078">
      <w:pPr>
        <w:keepNext/>
        <w:keepLines/>
        <w:ind w:left="426"/>
        <w:rPr>
          <w:rFonts w:ascii="Open Sans" w:hAnsi="Open Sans" w:cs="Open Sans"/>
          <w:bCs/>
          <w:sz w:val="20"/>
          <w:lang w:val="en-GB"/>
        </w:rPr>
      </w:pPr>
    </w:p>
    <w:p w14:paraId="10220B61" w14:textId="77777777" w:rsidR="00A72078" w:rsidRPr="00AD5230" w:rsidRDefault="00A72078" w:rsidP="00A72078">
      <w:pPr>
        <w:keepNext/>
        <w:keepLines/>
        <w:numPr>
          <w:ilvl w:val="0"/>
          <w:numId w:val="38"/>
        </w:numPr>
        <w:ind w:left="851"/>
        <w:rPr>
          <w:rFonts w:ascii="Open Sans" w:hAnsi="Open Sans" w:cs="Open Sans"/>
          <w:bCs/>
          <w:sz w:val="20"/>
          <w:lang w:val="en-GB"/>
        </w:rPr>
      </w:pPr>
      <w:r w:rsidRPr="00AD5230">
        <w:rPr>
          <w:rFonts w:ascii="Open Sans" w:hAnsi="Open Sans" w:cs="Open Sans"/>
          <w:bCs/>
          <w:sz w:val="20"/>
          <w:lang w:val="en-GB"/>
        </w:rPr>
        <w:t>Experience in dispute resolution</w:t>
      </w:r>
      <w:r>
        <w:rPr>
          <w:rFonts w:ascii="Open Sans" w:hAnsi="Open Sans" w:cs="Open Sans"/>
          <w:bCs/>
          <w:sz w:val="20"/>
          <w:lang w:val="en-GB"/>
        </w:rPr>
        <w:t>;</w:t>
      </w:r>
    </w:p>
    <w:p w14:paraId="051B35E0" w14:textId="77777777" w:rsidR="00A72078" w:rsidRPr="00AD5230" w:rsidRDefault="00A72078" w:rsidP="00A72078">
      <w:pPr>
        <w:keepNext/>
        <w:keepLines/>
        <w:numPr>
          <w:ilvl w:val="0"/>
          <w:numId w:val="38"/>
        </w:numPr>
        <w:ind w:left="851"/>
        <w:rPr>
          <w:rFonts w:ascii="Open Sans" w:hAnsi="Open Sans" w:cs="Open Sans"/>
          <w:bCs/>
          <w:sz w:val="20"/>
          <w:lang w:val="en-GB"/>
        </w:rPr>
      </w:pPr>
      <w:r w:rsidRPr="00AD5230">
        <w:rPr>
          <w:rFonts w:ascii="Open Sans" w:hAnsi="Open Sans" w:cs="Open Sans"/>
          <w:bCs/>
          <w:sz w:val="20"/>
          <w:lang w:val="en-GB"/>
        </w:rPr>
        <w:t>Experience with sport disputes</w:t>
      </w:r>
      <w:r>
        <w:rPr>
          <w:rFonts w:ascii="Open Sans" w:hAnsi="Open Sans" w:cs="Open Sans"/>
          <w:bCs/>
          <w:sz w:val="20"/>
          <w:lang w:val="en-GB"/>
        </w:rPr>
        <w:t>;</w:t>
      </w:r>
    </w:p>
    <w:p w14:paraId="7FEE773C" w14:textId="77777777" w:rsidR="00A72078" w:rsidRPr="00AD5230" w:rsidRDefault="00A72078" w:rsidP="00A72078">
      <w:pPr>
        <w:keepNext/>
        <w:keepLines/>
        <w:numPr>
          <w:ilvl w:val="0"/>
          <w:numId w:val="38"/>
        </w:numPr>
        <w:ind w:left="851"/>
        <w:rPr>
          <w:rFonts w:ascii="Open Sans" w:hAnsi="Open Sans" w:cs="Open Sans"/>
          <w:bCs/>
          <w:sz w:val="20"/>
          <w:lang w:val="en-GB"/>
        </w:rPr>
      </w:pPr>
      <w:r w:rsidRPr="00AD5230">
        <w:rPr>
          <w:rFonts w:ascii="Open Sans" w:hAnsi="Open Sans" w:cs="Open Sans"/>
          <w:bCs/>
          <w:sz w:val="20"/>
          <w:lang w:val="en-GB"/>
        </w:rPr>
        <w:t>No connection to either party</w:t>
      </w:r>
      <w:r>
        <w:rPr>
          <w:rFonts w:ascii="Open Sans" w:hAnsi="Open Sans" w:cs="Open Sans"/>
          <w:bCs/>
          <w:sz w:val="20"/>
          <w:lang w:val="en-GB"/>
        </w:rPr>
        <w:t>;</w:t>
      </w:r>
    </w:p>
    <w:p w14:paraId="7A614715" w14:textId="77777777" w:rsidR="00A72078" w:rsidRDefault="00A72078" w:rsidP="00A72078">
      <w:pPr>
        <w:numPr>
          <w:ilvl w:val="0"/>
          <w:numId w:val="38"/>
        </w:numPr>
        <w:ind w:left="851"/>
        <w:rPr>
          <w:rFonts w:ascii="Open Sans" w:hAnsi="Open Sans" w:cs="Open Sans"/>
          <w:bCs/>
          <w:sz w:val="20"/>
          <w:lang w:val="en-GB"/>
        </w:rPr>
      </w:pPr>
      <w:r w:rsidRPr="00AD5230">
        <w:rPr>
          <w:rFonts w:ascii="Open Sans" w:hAnsi="Open Sans" w:cs="Open Sans"/>
          <w:bCs/>
          <w:sz w:val="20"/>
          <w:lang w:val="en-GB"/>
        </w:rPr>
        <w:t>Decisive</w:t>
      </w:r>
      <w:r>
        <w:rPr>
          <w:rFonts w:ascii="Open Sans" w:hAnsi="Open Sans" w:cs="Open Sans"/>
          <w:bCs/>
          <w:sz w:val="20"/>
          <w:lang w:val="en-GB"/>
        </w:rPr>
        <w:t>ness;</w:t>
      </w:r>
    </w:p>
    <w:p w14:paraId="00F0EE70" w14:textId="77777777" w:rsidR="00A72078" w:rsidRDefault="00A72078" w:rsidP="00A72078">
      <w:pPr>
        <w:numPr>
          <w:ilvl w:val="0"/>
          <w:numId w:val="38"/>
        </w:numPr>
        <w:ind w:left="851"/>
        <w:rPr>
          <w:rFonts w:ascii="Open Sans" w:hAnsi="Open Sans" w:cs="Open Sans"/>
          <w:bCs/>
          <w:sz w:val="20"/>
          <w:lang w:val="en-GB"/>
        </w:rPr>
      </w:pPr>
      <w:r>
        <w:rPr>
          <w:rFonts w:ascii="Open Sans" w:hAnsi="Open Sans" w:cs="Open Sans"/>
          <w:bCs/>
          <w:sz w:val="20"/>
          <w:lang w:val="en-GB"/>
        </w:rPr>
        <w:t>Fluent in the language in which the appeal is being argued; and</w:t>
      </w:r>
    </w:p>
    <w:p w14:paraId="35F7F144" w14:textId="77777777" w:rsidR="00A72078" w:rsidRPr="00AD5230" w:rsidRDefault="00A72078" w:rsidP="00A72078">
      <w:pPr>
        <w:numPr>
          <w:ilvl w:val="0"/>
          <w:numId w:val="38"/>
        </w:numPr>
        <w:ind w:left="851"/>
        <w:rPr>
          <w:rFonts w:ascii="Open Sans" w:hAnsi="Open Sans" w:cs="Open Sans"/>
          <w:bCs/>
          <w:sz w:val="20"/>
          <w:lang w:val="en-GB"/>
        </w:rPr>
      </w:pPr>
      <w:r>
        <w:rPr>
          <w:rFonts w:ascii="Open Sans" w:hAnsi="Open Sans" w:cs="Open Sans"/>
          <w:bCs/>
          <w:sz w:val="20"/>
          <w:lang w:val="en-GB"/>
        </w:rPr>
        <w:t>Available to make a decision on the appeal within the timeframes set under this policy.</w:t>
      </w:r>
    </w:p>
    <w:p w14:paraId="03EF887D" w14:textId="77777777" w:rsidR="00A72078" w:rsidRPr="00895C00" w:rsidRDefault="00A72078" w:rsidP="00A72078">
      <w:pPr>
        <w:keepNext/>
        <w:keepLines/>
        <w:ind w:left="0"/>
        <w:rPr>
          <w:rFonts w:ascii="Open Sans" w:hAnsi="Open Sans" w:cs="Open Sans"/>
          <w:bCs/>
          <w:sz w:val="20"/>
          <w:lang w:val="en-GB"/>
        </w:rPr>
      </w:pPr>
    </w:p>
    <w:p w14:paraId="1753C6A1" w14:textId="52DF0D7B" w:rsidR="00A72078" w:rsidRPr="00895C00" w:rsidRDefault="00A72078" w:rsidP="00A72078">
      <w:pPr>
        <w:keepNext/>
        <w:keepLines/>
        <w:numPr>
          <w:ilvl w:val="0"/>
          <w:numId w:val="42"/>
        </w:numPr>
        <w:ind w:left="426"/>
        <w:rPr>
          <w:rFonts w:ascii="Open Sans" w:hAnsi="Open Sans" w:cs="Open Sans"/>
          <w:bCs/>
          <w:sz w:val="20"/>
          <w:lang w:val="en-GB"/>
        </w:rPr>
      </w:pPr>
      <w:r>
        <w:rPr>
          <w:rFonts w:ascii="Open Sans" w:hAnsi="Open Sans" w:cs="Open Sans"/>
          <w:bCs/>
          <w:sz w:val="20"/>
        </w:rPr>
        <w:t>The Case Manager and each member of an Appeals Panel or a Discipline Panel shall receive a</w:t>
      </w:r>
      <w:r w:rsidR="008D23C9">
        <w:rPr>
          <w:rFonts w:ascii="Open Sans" w:hAnsi="Open Sans" w:cs="Open Sans"/>
          <w:bCs/>
          <w:sz w:val="20"/>
        </w:rPr>
        <w:t>n</w:t>
      </w:r>
      <w:r>
        <w:rPr>
          <w:rFonts w:ascii="Open Sans" w:hAnsi="Open Sans" w:cs="Open Sans"/>
          <w:bCs/>
          <w:sz w:val="20"/>
        </w:rPr>
        <w:t xml:space="preserve"> </w:t>
      </w:r>
      <w:r w:rsidR="008D23C9">
        <w:rPr>
          <w:rFonts w:ascii="Open Sans" w:hAnsi="Open Sans" w:cs="Open Sans"/>
          <w:bCs/>
          <w:sz w:val="20"/>
        </w:rPr>
        <w:t>honorarium</w:t>
      </w:r>
      <w:r>
        <w:rPr>
          <w:rFonts w:ascii="Open Sans" w:hAnsi="Open Sans" w:cs="Open Sans"/>
          <w:bCs/>
          <w:sz w:val="20"/>
        </w:rPr>
        <w:t xml:space="preserve"> of $125 per case.</w:t>
      </w:r>
    </w:p>
    <w:sectPr w:rsidR="00A72078" w:rsidRPr="00895C00" w:rsidSect="009C7476">
      <w:headerReference w:type="default" r:id="rId8"/>
      <w:footerReference w:type="default" r:id="rId9"/>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D37D" w14:textId="77777777" w:rsidR="00403089" w:rsidRDefault="00403089" w:rsidP="00CB1A5B">
      <w:r>
        <w:separator/>
      </w:r>
    </w:p>
  </w:endnote>
  <w:endnote w:type="continuationSeparator" w:id="0">
    <w:p w14:paraId="7AA4A1FC" w14:textId="77777777" w:rsidR="00403089" w:rsidRDefault="00403089" w:rsidP="00C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Menlo Regular"/>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39163"/>
      <w:docPartObj>
        <w:docPartGallery w:val="Page Numbers (Bottom of Page)"/>
        <w:docPartUnique/>
      </w:docPartObj>
    </w:sdtPr>
    <w:sdtEndPr>
      <w:rPr>
        <w:noProof/>
      </w:rPr>
    </w:sdtEndPr>
    <w:sdtContent>
      <w:p w14:paraId="04B19B51" w14:textId="18678EBF" w:rsidR="008D23C9" w:rsidRDefault="008D2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070BB" w14:textId="77777777" w:rsidR="008D23C9" w:rsidRDefault="008D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16A3" w14:textId="77777777" w:rsidR="00403089" w:rsidRDefault="00403089" w:rsidP="00CB1A5B">
      <w:r>
        <w:separator/>
      </w:r>
    </w:p>
  </w:footnote>
  <w:footnote w:type="continuationSeparator" w:id="0">
    <w:p w14:paraId="0405083C" w14:textId="77777777" w:rsidR="00403089" w:rsidRDefault="00403089" w:rsidP="00CB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CDDD" w14:textId="77777777" w:rsidR="008D23C9" w:rsidRDefault="008D23C9" w:rsidP="006C2999">
    <w:pPr>
      <w:pStyle w:val="Header"/>
    </w:pPr>
    <w:r>
      <w:rPr>
        <w:noProof/>
        <w:lang w:val="en-CA" w:eastAsia="en-CA"/>
      </w:rPr>
      <w:drawing>
        <wp:anchor distT="0" distB="0" distL="114300" distR="114300" simplePos="0" relativeHeight="251659264" behindDoc="0" locked="0" layoutInCell="1" allowOverlap="1" wp14:anchorId="33CAB21F" wp14:editId="02200BE2">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val="en-CA" w:eastAsia="en-CA"/>
      </w:rPr>
      <mc:AlternateContent>
        <mc:Choice Requires="wps">
          <w:drawing>
            <wp:anchor distT="0" distB="0" distL="114300" distR="114300" simplePos="0" relativeHeight="251657216" behindDoc="0" locked="0" layoutInCell="1" allowOverlap="1" wp14:anchorId="22748E8E" wp14:editId="6C8DB2EE">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96782" id="Rectangle 3" o:spid="_x0000_s1026" style="position:absolute;margin-left:-90pt;margin-top:7.95pt;width:10in;height:4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3FF885E1" w14:textId="77777777" w:rsidR="008D23C9" w:rsidRDefault="008D23C9" w:rsidP="006C2999"/>
  <w:p w14:paraId="3C34E679" w14:textId="77777777" w:rsidR="008D23C9" w:rsidRDefault="008D23C9" w:rsidP="006C2999"/>
  <w:p w14:paraId="547A92B6" w14:textId="77777777" w:rsidR="008D23C9" w:rsidRDefault="008D23C9" w:rsidP="006C2999"/>
  <w:p w14:paraId="7D5B3963" w14:textId="77777777" w:rsidR="008D23C9" w:rsidRDefault="008D23C9" w:rsidP="00CB1A5B">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22"/>
    <w:multiLevelType w:val="hybridMultilevel"/>
    <w:tmpl w:val="18643D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55B49"/>
    <w:multiLevelType w:val="hybridMultilevel"/>
    <w:tmpl w:val="3EEEC172"/>
    <w:lvl w:ilvl="0" w:tplc="1009000F">
      <w:start w:val="2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F7507"/>
    <w:multiLevelType w:val="hybridMultilevel"/>
    <w:tmpl w:val="BA747DDA"/>
    <w:lvl w:ilvl="0" w:tplc="8F182110">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7">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8A32EF"/>
    <w:multiLevelType w:val="hybridMultilevel"/>
    <w:tmpl w:val="65CE2734"/>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922C72"/>
    <w:multiLevelType w:val="hybridMultilevel"/>
    <w:tmpl w:val="0650A74C"/>
    <w:lvl w:ilvl="0" w:tplc="5074D3C8">
      <w:start w:val="1"/>
      <w:numFmt w:val="lowerRoman"/>
      <w:lvlText w:val="%1."/>
      <w:lvlJc w:val="left"/>
      <w:pPr>
        <w:tabs>
          <w:tab w:val="num" w:pos="1080"/>
        </w:tabs>
        <w:ind w:left="1080" w:hanging="360"/>
      </w:pPr>
      <w:rPr>
        <w:rFonts w:cs="Times New Roman" w:hint="default"/>
      </w:rPr>
    </w:lvl>
    <w:lvl w:ilvl="1" w:tplc="890C1936">
      <w:start w:val="2"/>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E22271"/>
    <w:multiLevelType w:val="hybridMultilevel"/>
    <w:tmpl w:val="ED24FC70"/>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21844"/>
    <w:multiLevelType w:val="hybridMultilevel"/>
    <w:tmpl w:val="19401446"/>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28537F5"/>
    <w:multiLevelType w:val="hybridMultilevel"/>
    <w:tmpl w:val="D2628214"/>
    <w:lvl w:ilvl="0" w:tplc="37EEF682">
      <w:numFmt w:val="bullet"/>
      <w:lvlText w:val="-"/>
      <w:lvlJc w:val="left"/>
      <w:pPr>
        <w:tabs>
          <w:tab w:val="num" w:pos="874"/>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57D0"/>
    <w:multiLevelType w:val="hybridMultilevel"/>
    <w:tmpl w:val="2FD0CAE6"/>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8F2EBF"/>
    <w:multiLevelType w:val="hybridMultilevel"/>
    <w:tmpl w:val="F79238A2"/>
    <w:lvl w:ilvl="0" w:tplc="0A2A59BC">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7C2825"/>
    <w:multiLevelType w:val="hybridMultilevel"/>
    <w:tmpl w:val="B726D2C8"/>
    <w:lvl w:ilvl="0" w:tplc="FFFFFFFF">
      <w:start w:val="1"/>
      <w:numFmt w:val="lowerLetter"/>
      <w:lvlText w:val="%1)"/>
      <w:lvlJc w:val="left"/>
      <w:pPr>
        <w:ind w:left="720" w:hanging="360"/>
      </w:pPr>
      <w:rPr>
        <w:rFonts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B46C1D"/>
    <w:multiLevelType w:val="hybridMultilevel"/>
    <w:tmpl w:val="E6889E2A"/>
    <w:lvl w:ilvl="0" w:tplc="37EEF682">
      <w:numFmt w:val="bullet"/>
      <w:lvlText w:val="-"/>
      <w:lvlJc w:val="left"/>
      <w:pPr>
        <w:tabs>
          <w:tab w:val="num" w:pos="874"/>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E045A"/>
    <w:multiLevelType w:val="hybridMultilevel"/>
    <w:tmpl w:val="2208FC36"/>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D74F7"/>
    <w:multiLevelType w:val="hybridMultilevel"/>
    <w:tmpl w:val="D4FA02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3055CF"/>
    <w:multiLevelType w:val="hybridMultilevel"/>
    <w:tmpl w:val="EEB8D1C4"/>
    <w:lvl w:ilvl="0" w:tplc="D640CC26">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7D2B14"/>
    <w:multiLevelType w:val="hybridMultilevel"/>
    <w:tmpl w:val="0DD89596"/>
    <w:lvl w:ilvl="0" w:tplc="1009000F">
      <w:start w:val="1"/>
      <w:numFmt w:val="decimal"/>
      <w:lvlText w:val="%1."/>
      <w:lvlJc w:val="left"/>
      <w:pPr>
        <w:ind w:left="720" w:hanging="360"/>
      </w:pPr>
      <w:rPr>
        <w:rFonts w:hint="default"/>
      </w:rPr>
    </w:lvl>
    <w:lvl w:ilvl="1" w:tplc="02EC633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F23A92"/>
    <w:multiLevelType w:val="hybridMultilevel"/>
    <w:tmpl w:val="5846D0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E234A"/>
    <w:multiLevelType w:val="hybridMultilevel"/>
    <w:tmpl w:val="F67EF71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C2A6112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974503"/>
    <w:multiLevelType w:val="hybridMultilevel"/>
    <w:tmpl w:val="8812AF12"/>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10B29CF"/>
    <w:multiLevelType w:val="hybridMultilevel"/>
    <w:tmpl w:val="6EBEE9B4"/>
    <w:lvl w:ilvl="0" w:tplc="633A2684">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31BF25AE"/>
    <w:multiLevelType w:val="hybridMultilevel"/>
    <w:tmpl w:val="8E92F2AA"/>
    <w:lvl w:ilvl="0" w:tplc="1009000F">
      <w:start w:val="1"/>
      <w:numFmt w:val="decimal"/>
      <w:lvlText w:val="%1."/>
      <w:lvlJc w:val="left"/>
      <w:pPr>
        <w:ind w:left="720" w:hanging="360"/>
      </w:pPr>
      <w:rPr>
        <w:rFonts w:hint="default"/>
      </w:rPr>
    </w:lvl>
    <w:lvl w:ilvl="1" w:tplc="8D64DC20">
      <w:start w:val="1"/>
      <w:numFmt w:val="lowerLetter"/>
      <w:lvlText w:val="%2)"/>
      <w:lvlJc w:val="left"/>
      <w:pPr>
        <w:ind w:left="1440" w:hanging="360"/>
      </w:pPr>
      <w:rPr>
        <w:rFonts w:ascii="Times New Roman" w:eastAsia="Times New Roman" w:hAnsi="Times New Roman"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AF5230"/>
    <w:multiLevelType w:val="hybridMultilevel"/>
    <w:tmpl w:val="670A8B9E"/>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C4B02"/>
    <w:multiLevelType w:val="hybridMultilevel"/>
    <w:tmpl w:val="9C6A22CE"/>
    <w:lvl w:ilvl="0" w:tplc="37EEF682">
      <w:numFmt w:val="bullet"/>
      <w:lvlText w:val="-"/>
      <w:lvlJc w:val="left"/>
      <w:pPr>
        <w:tabs>
          <w:tab w:val="num" w:pos="2314"/>
        </w:tabs>
        <w:ind w:left="2291" w:hanging="284"/>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A4C374A"/>
    <w:multiLevelType w:val="hybridMultilevel"/>
    <w:tmpl w:val="C1BE11D0"/>
    <w:lvl w:ilvl="0" w:tplc="633A2684">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4" w15:restartNumberingAfterBreak="0">
    <w:nsid w:val="3A8A72BE"/>
    <w:multiLevelType w:val="hybridMultilevel"/>
    <w:tmpl w:val="4F806516"/>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B60629"/>
    <w:multiLevelType w:val="hybridMultilevel"/>
    <w:tmpl w:val="1DBAB8F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ED50B0"/>
    <w:multiLevelType w:val="hybridMultilevel"/>
    <w:tmpl w:val="40767328"/>
    <w:lvl w:ilvl="0" w:tplc="66E4A3C6">
      <w:start w:val="1"/>
      <w:numFmt w:val="lowerLetter"/>
      <w:lvlText w:val="%1)"/>
      <w:lvlJc w:val="left"/>
      <w:pPr>
        <w:tabs>
          <w:tab w:val="num" w:pos="1440"/>
        </w:tabs>
        <w:ind w:left="1440" w:hanging="360"/>
      </w:pPr>
      <w:rPr>
        <w:rFonts w:ascii="Times New Roman" w:eastAsia="Times New Roman" w:hAnsi="Times New Roman" w:cs="Calibri"/>
        <w:b w:val="0"/>
        <w:bCs w:val="0"/>
        <w:sz w:val="22"/>
        <w:szCs w:val="22"/>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7" w15:restartNumberingAfterBreak="0">
    <w:nsid w:val="418D7540"/>
    <w:multiLevelType w:val="hybridMultilevel"/>
    <w:tmpl w:val="507CF9AE"/>
    <w:lvl w:ilvl="0" w:tplc="1009000F">
      <w:start w:val="1"/>
      <w:numFmt w:val="decimal"/>
      <w:lvlText w:val="%1."/>
      <w:lvlJc w:val="left"/>
      <w:pPr>
        <w:ind w:left="720" w:hanging="360"/>
      </w:pPr>
      <w:rPr>
        <w:rFonts w:hint="default"/>
      </w:rPr>
    </w:lvl>
    <w:lvl w:ilvl="1" w:tplc="8D64DC20">
      <w:start w:val="1"/>
      <w:numFmt w:val="lowerLetter"/>
      <w:lvlText w:val="%2)"/>
      <w:lvlJc w:val="left"/>
      <w:pPr>
        <w:ind w:left="1440" w:hanging="360"/>
      </w:pPr>
      <w:rPr>
        <w:rFonts w:ascii="Times New Roman" w:eastAsia="Times New Roman" w:hAnsi="Times New Roman"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EA02CA"/>
    <w:multiLevelType w:val="hybridMultilevel"/>
    <w:tmpl w:val="79E0F238"/>
    <w:lvl w:ilvl="0" w:tplc="2B1AD1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EA5DE6"/>
    <w:multiLevelType w:val="multilevel"/>
    <w:tmpl w:val="8F36835A"/>
    <w:lvl w:ilvl="0">
      <w:start w:val="1"/>
      <w:numFmt w:val="lowerRoman"/>
      <w:lvlText w:val="%1."/>
      <w:lvlJc w:val="left"/>
      <w:pPr>
        <w:tabs>
          <w:tab w:val="num" w:pos="1080"/>
        </w:tabs>
        <w:ind w:left="108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30" w15:restartNumberingAfterBreak="0">
    <w:nsid w:val="4B443AA4"/>
    <w:multiLevelType w:val="hybridMultilevel"/>
    <w:tmpl w:val="B052B8F6"/>
    <w:lvl w:ilvl="0" w:tplc="37EEF682">
      <w:numFmt w:val="bullet"/>
      <w:lvlText w:val="-"/>
      <w:lvlJc w:val="left"/>
      <w:pPr>
        <w:tabs>
          <w:tab w:val="num" w:pos="2314"/>
        </w:tabs>
        <w:ind w:left="2291" w:hanging="284"/>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D0D2EC4"/>
    <w:multiLevelType w:val="hybridMultilevel"/>
    <w:tmpl w:val="A2B699FE"/>
    <w:lvl w:ilvl="0" w:tplc="633A2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0465FE"/>
    <w:multiLevelType w:val="hybridMultilevel"/>
    <w:tmpl w:val="6E96E9DC"/>
    <w:lvl w:ilvl="0" w:tplc="5A5604D2">
      <w:start w:val="1"/>
      <w:numFmt w:val="lowerLetter"/>
      <w:lvlText w:val="%1)"/>
      <w:lvlJc w:val="left"/>
      <w:pPr>
        <w:ind w:left="1440" w:hanging="360"/>
      </w:pPr>
      <w:rPr>
        <w:rFonts w:ascii="Times New Roman" w:eastAsia="Times New Roman" w:hAnsi="Times New Roman"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630592"/>
    <w:multiLevelType w:val="hybridMultilevel"/>
    <w:tmpl w:val="FE9E8848"/>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B2491A"/>
    <w:multiLevelType w:val="hybridMultilevel"/>
    <w:tmpl w:val="73F4D2BE"/>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60B26D0"/>
    <w:multiLevelType w:val="hybridMultilevel"/>
    <w:tmpl w:val="5F92CAB2"/>
    <w:lvl w:ilvl="0" w:tplc="37EEF682">
      <w:numFmt w:val="bullet"/>
      <w:lvlText w:val="-"/>
      <w:lvlJc w:val="left"/>
      <w:pPr>
        <w:tabs>
          <w:tab w:val="num" w:pos="2314"/>
        </w:tabs>
        <w:ind w:left="2291" w:hanging="284"/>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A9E188C"/>
    <w:multiLevelType w:val="hybridMultilevel"/>
    <w:tmpl w:val="AB76748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4601"/>
    <w:multiLevelType w:val="hybridMultilevel"/>
    <w:tmpl w:val="D082B4FE"/>
    <w:lvl w:ilvl="0" w:tplc="37EEF682">
      <w:numFmt w:val="bullet"/>
      <w:lvlText w:val="-"/>
      <w:lvlJc w:val="left"/>
      <w:pPr>
        <w:tabs>
          <w:tab w:val="num" w:pos="2314"/>
        </w:tabs>
        <w:ind w:left="2291" w:hanging="284"/>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D1661A6"/>
    <w:multiLevelType w:val="hybridMultilevel"/>
    <w:tmpl w:val="9B4E7240"/>
    <w:lvl w:ilvl="0" w:tplc="8F182110">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C2A6112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EC6202D"/>
    <w:multiLevelType w:val="hybridMultilevel"/>
    <w:tmpl w:val="8FE26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1461201"/>
    <w:multiLevelType w:val="hybridMultilevel"/>
    <w:tmpl w:val="B9AC754A"/>
    <w:lvl w:ilvl="0" w:tplc="2B1AD1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485AE1"/>
    <w:multiLevelType w:val="hybridMultilevel"/>
    <w:tmpl w:val="4626AC68"/>
    <w:lvl w:ilvl="0" w:tplc="37EEF682">
      <w:numFmt w:val="bullet"/>
      <w:lvlText w:val="-"/>
      <w:lvlJc w:val="left"/>
      <w:pPr>
        <w:tabs>
          <w:tab w:val="num" w:pos="2314"/>
        </w:tabs>
        <w:ind w:left="2291" w:hanging="284"/>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BCE0131"/>
    <w:multiLevelType w:val="hybridMultilevel"/>
    <w:tmpl w:val="C8AE77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1226E62"/>
    <w:multiLevelType w:val="hybridMultilevel"/>
    <w:tmpl w:val="F3F6AE5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4B93D03"/>
    <w:multiLevelType w:val="hybridMultilevel"/>
    <w:tmpl w:val="C2EAFD1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292929"/>
    <w:multiLevelType w:val="hybridMultilevel"/>
    <w:tmpl w:val="7082AD9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8EF291D"/>
    <w:multiLevelType w:val="hybridMultilevel"/>
    <w:tmpl w:val="0B504978"/>
    <w:lvl w:ilvl="0" w:tplc="FFFFFFFF">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D882538"/>
    <w:multiLevelType w:val="hybridMultilevel"/>
    <w:tmpl w:val="37B8FC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025943"/>
    <w:multiLevelType w:val="hybridMultilevel"/>
    <w:tmpl w:val="5EE02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57218F"/>
    <w:multiLevelType w:val="hybridMultilevel"/>
    <w:tmpl w:val="3D2070B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5"/>
  </w:num>
  <w:num w:numId="3">
    <w:abstractNumId w:val="19"/>
  </w:num>
  <w:num w:numId="4">
    <w:abstractNumId w:val="23"/>
  </w:num>
  <w:num w:numId="5">
    <w:abstractNumId w:val="36"/>
  </w:num>
  <w:num w:numId="6">
    <w:abstractNumId w:val="25"/>
  </w:num>
  <w:num w:numId="7">
    <w:abstractNumId w:val="21"/>
  </w:num>
  <w:num w:numId="8">
    <w:abstractNumId w:val="12"/>
  </w:num>
  <w:num w:numId="9">
    <w:abstractNumId w:val="31"/>
  </w:num>
  <w:num w:numId="10">
    <w:abstractNumId w:val="45"/>
  </w:num>
  <w:num w:numId="11">
    <w:abstractNumId w:val="34"/>
  </w:num>
  <w:num w:numId="12">
    <w:abstractNumId w:val="16"/>
  </w:num>
  <w:num w:numId="13">
    <w:abstractNumId w:val="42"/>
  </w:num>
  <w:num w:numId="14">
    <w:abstractNumId w:val="24"/>
  </w:num>
  <w:num w:numId="15">
    <w:abstractNumId w:val="18"/>
  </w:num>
  <w:num w:numId="16">
    <w:abstractNumId w:val="43"/>
  </w:num>
  <w:num w:numId="17">
    <w:abstractNumId w:val="41"/>
  </w:num>
  <w:num w:numId="18">
    <w:abstractNumId w:val="30"/>
  </w:num>
  <w:num w:numId="19">
    <w:abstractNumId w:val="22"/>
  </w:num>
  <w:num w:numId="20">
    <w:abstractNumId w:val="35"/>
  </w:num>
  <w:num w:numId="21">
    <w:abstractNumId w:val="37"/>
  </w:num>
  <w:num w:numId="22">
    <w:abstractNumId w:val="6"/>
  </w:num>
  <w:num w:numId="23">
    <w:abstractNumId w:val="11"/>
  </w:num>
  <w:num w:numId="24">
    <w:abstractNumId w:val="7"/>
  </w:num>
  <w:num w:numId="25">
    <w:abstractNumId w:val="44"/>
  </w:num>
  <w:num w:numId="26">
    <w:abstractNumId w:val="33"/>
  </w:num>
  <w:num w:numId="27">
    <w:abstractNumId w:val="4"/>
  </w:num>
  <w:num w:numId="28">
    <w:abstractNumId w:val="40"/>
  </w:num>
  <w:num w:numId="29">
    <w:abstractNumId w:val="3"/>
  </w:num>
  <w:num w:numId="30">
    <w:abstractNumId w:val="29"/>
  </w:num>
  <w:num w:numId="31">
    <w:abstractNumId w:val="28"/>
  </w:num>
  <w:num w:numId="32">
    <w:abstractNumId w:val="9"/>
  </w:num>
  <w:num w:numId="33">
    <w:abstractNumId w:val="13"/>
  </w:num>
  <w:num w:numId="34">
    <w:abstractNumId w:val="39"/>
  </w:num>
  <w:num w:numId="35">
    <w:abstractNumId w:val="49"/>
  </w:num>
  <w:num w:numId="36">
    <w:abstractNumId w:val="26"/>
  </w:num>
  <w:num w:numId="37">
    <w:abstractNumId w:val="14"/>
  </w:num>
  <w:num w:numId="38">
    <w:abstractNumId w:val="0"/>
  </w:num>
  <w:num w:numId="39">
    <w:abstractNumId w:val="48"/>
  </w:num>
  <w:num w:numId="40">
    <w:abstractNumId w:val="47"/>
  </w:num>
  <w:num w:numId="41">
    <w:abstractNumId w:val="32"/>
  </w:num>
  <w:num w:numId="42">
    <w:abstractNumId w:val="27"/>
  </w:num>
  <w:num w:numId="43">
    <w:abstractNumId w:val="1"/>
  </w:num>
  <w:num w:numId="44">
    <w:abstractNumId w:val="20"/>
  </w:num>
  <w:num w:numId="45">
    <w:abstractNumId w:val="38"/>
  </w:num>
  <w:num w:numId="46">
    <w:abstractNumId w:val="15"/>
  </w:num>
  <w:num w:numId="47">
    <w:abstractNumId w:val="17"/>
  </w:num>
  <w:num w:numId="48">
    <w:abstractNumId w:val="2"/>
  </w:num>
  <w:num w:numId="49">
    <w:abstractNumId w:val="4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88"/>
    <w:rsid w:val="00043AE5"/>
    <w:rsid w:val="00062D0C"/>
    <w:rsid w:val="000708AC"/>
    <w:rsid w:val="00077B3E"/>
    <w:rsid w:val="000833FF"/>
    <w:rsid w:val="00090D72"/>
    <w:rsid w:val="00091CE7"/>
    <w:rsid w:val="000935DC"/>
    <w:rsid w:val="0009684D"/>
    <w:rsid w:val="000E6FB0"/>
    <w:rsid w:val="001479DA"/>
    <w:rsid w:val="00167C86"/>
    <w:rsid w:val="001846C2"/>
    <w:rsid w:val="0018574E"/>
    <w:rsid w:val="00206D62"/>
    <w:rsid w:val="00231B46"/>
    <w:rsid w:val="00242692"/>
    <w:rsid w:val="00256203"/>
    <w:rsid w:val="00286666"/>
    <w:rsid w:val="00294ECC"/>
    <w:rsid w:val="002C6D77"/>
    <w:rsid w:val="002D1889"/>
    <w:rsid w:val="00321504"/>
    <w:rsid w:val="00342ED8"/>
    <w:rsid w:val="00391AA9"/>
    <w:rsid w:val="003A78F1"/>
    <w:rsid w:val="003B30BB"/>
    <w:rsid w:val="00403089"/>
    <w:rsid w:val="00403547"/>
    <w:rsid w:val="00424F1E"/>
    <w:rsid w:val="00447D31"/>
    <w:rsid w:val="00460EC4"/>
    <w:rsid w:val="00474CCE"/>
    <w:rsid w:val="00493087"/>
    <w:rsid w:val="004A3CB7"/>
    <w:rsid w:val="004C2633"/>
    <w:rsid w:val="005021E9"/>
    <w:rsid w:val="00563EBE"/>
    <w:rsid w:val="00564D2D"/>
    <w:rsid w:val="00566B01"/>
    <w:rsid w:val="005759B7"/>
    <w:rsid w:val="00582EF0"/>
    <w:rsid w:val="00584839"/>
    <w:rsid w:val="00591F9E"/>
    <w:rsid w:val="00595312"/>
    <w:rsid w:val="00596685"/>
    <w:rsid w:val="005B4326"/>
    <w:rsid w:val="005C5241"/>
    <w:rsid w:val="005D49E6"/>
    <w:rsid w:val="00635DD5"/>
    <w:rsid w:val="006474F5"/>
    <w:rsid w:val="00672A99"/>
    <w:rsid w:val="006C2999"/>
    <w:rsid w:val="006D58DE"/>
    <w:rsid w:val="00700DAB"/>
    <w:rsid w:val="00721B1D"/>
    <w:rsid w:val="00775B9D"/>
    <w:rsid w:val="007908C1"/>
    <w:rsid w:val="00792EF9"/>
    <w:rsid w:val="007C7688"/>
    <w:rsid w:val="007D2474"/>
    <w:rsid w:val="007F546E"/>
    <w:rsid w:val="008458A2"/>
    <w:rsid w:val="00870F77"/>
    <w:rsid w:val="00894C53"/>
    <w:rsid w:val="008D23C9"/>
    <w:rsid w:val="008E07BA"/>
    <w:rsid w:val="00916FBE"/>
    <w:rsid w:val="00917F06"/>
    <w:rsid w:val="00967587"/>
    <w:rsid w:val="009A2A33"/>
    <w:rsid w:val="009A55A1"/>
    <w:rsid w:val="009C7476"/>
    <w:rsid w:val="009D52E0"/>
    <w:rsid w:val="009F069D"/>
    <w:rsid w:val="009F2F53"/>
    <w:rsid w:val="009F65C6"/>
    <w:rsid w:val="00A241D0"/>
    <w:rsid w:val="00A72078"/>
    <w:rsid w:val="00A95337"/>
    <w:rsid w:val="00A9544B"/>
    <w:rsid w:val="00AB27F7"/>
    <w:rsid w:val="00AB710E"/>
    <w:rsid w:val="00AC3308"/>
    <w:rsid w:val="00AD5A7D"/>
    <w:rsid w:val="00AD6036"/>
    <w:rsid w:val="00B25290"/>
    <w:rsid w:val="00B63D74"/>
    <w:rsid w:val="00B82A0D"/>
    <w:rsid w:val="00B877DD"/>
    <w:rsid w:val="00BA6E15"/>
    <w:rsid w:val="00BB34B3"/>
    <w:rsid w:val="00BD4090"/>
    <w:rsid w:val="00BE2B2F"/>
    <w:rsid w:val="00C01600"/>
    <w:rsid w:val="00C0511E"/>
    <w:rsid w:val="00C45953"/>
    <w:rsid w:val="00C866F9"/>
    <w:rsid w:val="00C90304"/>
    <w:rsid w:val="00CB1A5B"/>
    <w:rsid w:val="00CC77F5"/>
    <w:rsid w:val="00CE55D1"/>
    <w:rsid w:val="00CF1E98"/>
    <w:rsid w:val="00D45846"/>
    <w:rsid w:val="00D71BBE"/>
    <w:rsid w:val="00DA761F"/>
    <w:rsid w:val="00DB04B7"/>
    <w:rsid w:val="00DF2546"/>
    <w:rsid w:val="00E02CED"/>
    <w:rsid w:val="00E04871"/>
    <w:rsid w:val="00E208BE"/>
    <w:rsid w:val="00E20DD9"/>
    <w:rsid w:val="00E54D9A"/>
    <w:rsid w:val="00EC6EBF"/>
    <w:rsid w:val="00F10BC3"/>
    <w:rsid w:val="00F452CD"/>
    <w:rsid w:val="00F4765E"/>
    <w:rsid w:val="00F903A8"/>
    <w:rsid w:val="00FC0E53"/>
    <w:rsid w:val="00FD0CB3"/>
    <w:rsid w:val="00FF499E"/>
    <w:rsid w:val="00FF4FEE"/>
    <w:rsid w:val="00FF7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07AF"/>
  <w15:docId w15:val="{F2147350-7927-4ED2-836A-1C503D0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688"/>
    <w:pPr>
      <w:spacing w:after="120"/>
    </w:pPr>
    <w:rPr>
      <w:rFonts w:cs="Arial"/>
      <w:sz w:val="20"/>
    </w:rPr>
  </w:style>
  <w:style w:type="character" w:customStyle="1" w:styleId="BodyTextChar">
    <w:name w:val="Body Text Char"/>
    <w:basedOn w:val="DefaultParagraphFont"/>
    <w:link w:val="BodyText"/>
    <w:rsid w:val="007C7688"/>
    <w:rPr>
      <w:rFonts w:ascii="Arial" w:eastAsia="Times New Roman" w:hAnsi="Arial" w:cs="Arial"/>
      <w:sz w:val="20"/>
      <w:szCs w:val="20"/>
      <w:lang w:val="en-US"/>
    </w:rPr>
  </w:style>
  <w:style w:type="paragraph" w:styleId="BodyTextIndent">
    <w:name w:val="Body Text Indent"/>
    <w:basedOn w:val="Normal"/>
    <w:link w:val="BodyTextIndentChar"/>
    <w:uiPriority w:val="99"/>
    <w:semiHidden/>
    <w:unhideWhenUsed/>
    <w:rsid w:val="00BA6E15"/>
    <w:pPr>
      <w:spacing w:after="120"/>
      <w:ind w:left="283"/>
    </w:pPr>
  </w:style>
  <w:style w:type="character" w:customStyle="1" w:styleId="BodyTextIndentChar">
    <w:name w:val="Body Text Indent Char"/>
    <w:basedOn w:val="DefaultParagraphFont"/>
    <w:link w:val="BodyTextIndent"/>
    <w:uiPriority w:val="99"/>
    <w:semiHidden/>
    <w:rsid w:val="00BA6E15"/>
    <w:rPr>
      <w:rFonts w:ascii="Arial" w:eastAsia="Times New Roman" w:hAnsi="Arial" w:cs="Times New Roman"/>
      <w:szCs w:val="20"/>
      <w:lang w:val="en-US"/>
    </w:rPr>
  </w:style>
  <w:style w:type="paragraph" w:styleId="BodyText2">
    <w:name w:val="Body Text 2"/>
    <w:basedOn w:val="Normal"/>
    <w:link w:val="BodyText2Char"/>
    <w:uiPriority w:val="99"/>
    <w:semiHidden/>
    <w:unhideWhenUsed/>
    <w:rsid w:val="00BA6E15"/>
    <w:pPr>
      <w:spacing w:after="120" w:line="480" w:lineRule="auto"/>
    </w:pPr>
  </w:style>
  <w:style w:type="character" w:customStyle="1" w:styleId="BodyText2Char">
    <w:name w:val="Body Text 2 Char"/>
    <w:basedOn w:val="DefaultParagraphFont"/>
    <w:link w:val="BodyText2"/>
    <w:uiPriority w:val="99"/>
    <w:semiHidden/>
    <w:rsid w:val="00BA6E15"/>
    <w:rPr>
      <w:rFonts w:ascii="Arial" w:eastAsia="Times New Roman" w:hAnsi="Arial" w:cs="Times New Roman"/>
      <w:szCs w:val="20"/>
      <w:lang w:val="en-US"/>
    </w:rPr>
  </w:style>
  <w:style w:type="paragraph" w:styleId="Header">
    <w:name w:val="header"/>
    <w:basedOn w:val="Normal"/>
    <w:link w:val="HeaderChar"/>
    <w:uiPriority w:val="99"/>
    <w:unhideWhenUsed/>
    <w:rsid w:val="00CB1A5B"/>
    <w:pPr>
      <w:tabs>
        <w:tab w:val="center" w:pos="4680"/>
        <w:tab w:val="right" w:pos="9360"/>
      </w:tabs>
    </w:pPr>
  </w:style>
  <w:style w:type="character" w:customStyle="1" w:styleId="HeaderChar">
    <w:name w:val="Header Char"/>
    <w:basedOn w:val="DefaultParagraphFont"/>
    <w:link w:val="Header"/>
    <w:uiPriority w:val="99"/>
    <w:rsid w:val="00CB1A5B"/>
    <w:rPr>
      <w:rFonts w:ascii="Arial" w:eastAsia="Times New Roman" w:hAnsi="Arial" w:cs="Times New Roman"/>
      <w:szCs w:val="20"/>
      <w:lang w:val="en-US"/>
    </w:rPr>
  </w:style>
  <w:style w:type="paragraph" w:styleId="Footer">
    <w:name w:val="footer"/>
    <w:basedOn w:val="Normal"/>
    <w:link w:val="FooterChar"/>
    <w:uiPriority w:val="99"/>
    <w:unhideWhenUsed/>
    <w:rsid w:val="00CB1A5B"/>
    <w:pPr>
      <w:tabs>
        <w:tab w:val="center" w:pos="4680"/>
        <w:tab w:val="right" w:pos="9360"/>
      </w:tabs>
    </w:pPr>
  </w:style>
  <w:style w:type="character" w:customStyle="1" w:styleId="FooterChar">
    <w:name w:val="Footer Char"/>
    <w:basedOn w:val="DefaultParagraphFont"/>
    <w:link w:val="Footer"/>
    <w:uiPriority w:val="99"/>
    <w:rsid w:val="00CB1A5B"/>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CB1A5B"/>
    <w:rPr>
      <w:rFonts w:ascii="Tahoma" w:hAnsi="Tahoma" w:cs="Tahoma"/>
      <w:sz w:val="16"/>
      <w:szCs w:val="16"/>
    </w:rPr>
  </w:style>
  <w:style w:type="character" w:customStyle="1" w:styleId="BalloonTextChar">
    <w:name w:val="Balloon Text Char"/>
    <w:basedOn w:val="DefaultParagraphFont"/>
    <w:link w:val="BalloonText"/>
    <w:uiPriority w:val="99"/>
    <w:semiHidden/>
    <w:rsid w:val="00CB1A5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708AC"/>
    <w:rPr>
      <w:sz w:val="16"/>
      <w:szCs w:val="16"/>
    </w:rPr>
  </w:style>
  <w:style w:type="paragraph" w:styleId="CommentText">
    <w:name w:val="annotation text"/>
    <w:basedOn w:val="Normal"/>
    <w:link w:val="CommentTextChar"/>
    <w:uiPriority w:val="99"/>
    <w:semiHidden/>
    <w:unhideWhenUsed/>
    <w:rsid w:val="000708AC"/>
    <w:pPr>
      <w:spacing w:after="200"/>
      <w:ind w:left="0"/>
    </w:pPr>
    <w:rPr>
      <w:rFonts w:asciiTheme="minorHAnsi" w:eastAsiaTheme="minorHAnsi" w:hAnsiTheme="minorHAnsi" w:cstheme="minorBidi"/>
      <w:sz w:val="20"/>
      <w:lang w:val="en-CA"/>
    </w:rPr>
  </w:style>
  <w:style w:type="character" w:customStyle="1" w:styleId="CommentTextChar">
    <w:name w:val="Comment Text Char"/>
    <w:basedOn w:val="DefaultParagraphFont"/>
    <w:link w:val="CommentText"/>
    <w:uiPriority w:val="99"/>
    <w:semiHidden/>
    <w:rsid w:val="000708A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F546E"/>
    <w:pPr>
      <w:spacing w:after="0"/>
      <w:ind w:left="72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7F546E"/>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8458A2"/>
    <w:rPr>
      <w:color w:val="0000FF" w:themeColor="hyperlink"/>
      <w:u w:val="single"/>
    </w:rPr>
  </w:style>
  <w:style w:type="paragraph" w:styleId="ListParagraph">
    <w:name w:val="List Paragraph"/>
    <w:basedOn w:val="Normal"/>
    <w:uiPriority w:val="34"/>
    <w:qFormat/>
    <w:rsid w:val="00AC330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510">
      <w:bodyDiv w:val="1"/>
      <w:marLeft w:val="0"/>
      <w:marRight w:val="0"/>
      <w:marTop w:val="0"/>
      <w:marBottom w:val="0"/>
      <w:divBdr>
        <w:top w:val="none" w:sz="0" w:space="0" w:color="auto"/>
        <w:left w:val="none" w:sz="0" w:space="0" w:color="auto"/>
        <w:bottom w:val="none" w:sz="0" w:space="0" w:color="auto"/>
        <w:right w:val="none" w:sz="0" w:space="0" w:color="auto"/>
      </w:divBdr>
    </w:div>
    <w:div w:id="24329861">
      <w:bodyDiv w:val="1"/>
      <w:marLeft w:val="0"/>
      <w:marRight w:val="0"/>
      <w:marTop w:val="0"/>
      <w:marBottom w:val="0"/>
      <w:divBdr>
        <w:top w:val="none" w:sz="0" w:space="0" w:color="auto"/>
        <w:left w:val="none" w:sz="0" w:space="0" w:color="auto"/>
        <w:bottom w:val="none" w:sz="0" w:space="0" w:color="auto"/>
        <w:right w:val="none" w:sz="0" w:space="0" w:color="auto"/>
      </w:divBdr>
    </w:div>
    <w:div w:id="88045250">
      <w:bodyDiv w:val="1"/>
      <w:marLeft w:val="0"/>
      <w:marRight w:val="0"/>
      <w:marTop w:val="0"/>
      <w:marBottom w:val="0"/>
      <w:divBdr>
        <w:top w:val="none" w:sz="0" w:space="0" w:color="auto"/>
        <w:left w:val="none" w:sz="0" w:space="0" w:color="auto"/>
        <w:bottom w:val="none" w:sz="0" w:space="0" w:color="auto"/>
        <w:right w:val="none" w:sz="0" w:space="0" w:color="auto"/>
      </w:divBdr>
    </w:div>
    <w:div w:id="98524285">
      <w:bodyDiv w:val="1"/>
      <w:marLeft w:val="0"/>
      <w:marRight w:val="0"/>
      <w:marTop w:val="0"/>
      <w:marBottom w:val="0"/>
      <w:divBdr>
        <w:top w:val="none" w:sz="0" w:space="0" w:color="auto"/>
        <w:left w:val="none" w:sz="0" w:space="0" w:color="auto"/>
        <w:bottom w:val="none" w:sz="0" w:space="0" w:color="auto"/>
        <w:right w:val="none" w:sz="0" w:space="0" w:color="auto"/>
      </w:divBdr>
    </w:div>
    <w:div w:id="138346713">
      <w:bodyDiv w:val="1"/>
      <w:marLeft w:val="0"/>
      <w:marRight w:val="0"/>
      <w:marTop w:val="0"/>
      <w:marBottom w:val="0"/>
      <w:divBdr>
        <w:top w:val="none" w:sz="0" w:space="0" w:color="auto"/>
        <w:left w:val="none" w:sz="0" w:space="0" w:color="auto"/>
        <w:bottom w:val="none" w:sz="0" w:space="0" w:color="auto"/>
        <w:right w:val="none" w:sz="0" w:space="0" w:color="auto"/>
      </w:divBdr>
    </w:div>
    <w:div w:id="151601972">
      <w:bodyDiv w:val="1"/>
      <w:marLeft w:val="0"/>
      <w:marRight w:val="0"/>
      <w:marTop w:val="0"/>
      <w:marBottom w:val="0"/>
      <w:divBdr>
        <w:top w:val="none" w:sz="0" w:space="0" w:color="auto"/>
        <w:left w:val="none" w:sz="0" w:space="0" w:color="auto"/>
        <w:bottom w:val="none" w:sz="0" w:space="0" w:color="auto"/>
        <w:right w:val="none" w:sz="0" w:space="0" w:color="auto"/>
      </w:divBdr>
    </w:div>
    <w:div w:id="221143208">
      <w:bodyDiv w:val="1"/>
      <w:marLeft w:val="0"/>
      <w:marRight w:val="0"/>
      <w:marTop w:val="0"/>
      <w:marBottom w:val="0"/>
      <w:divBdr>
        <w:top w:val="none" w:sz="0" w:space="0" w:color="auto"/>
        <w:left w:val="none" w:sz="0" w:space="0" w:color="auto"/>
        <w:bottom w:val="none" w:sz="0" w:space="0" w:color="auto"/>
        <w:right w:val="none" w:sz="0" w:space="0" w:color="auto"/>
      </w:divBdr>
    </w:div>
    <w:div w:id="253560051">
      <w:bodyDiv w:val="1"/>
      <w:marLeft w:val="0"/>
      <w:marRight w:val="0"/>
      <w:marTop w:val="0"/>
      <w:marBottom w:val="0"/>
      <w:divBdr>
        <w:top w:val="none" w:sz="0" w:space="0" w:color="auto"/>
        <w:left w:val="none" w:sz="0" w:space="0" w:color="auto"/>
        <w:bottom w:val="none" w:sz="0" w:space="0" w:color="auto"/>
        <w:right w:val="none" w:sz="0" w:space="0" w:color="auto"/>
      </w:divBdr>
    </w:div>
    <w:div w:id="365446624">
      <w:bodyDiv w:val="1"/>
      <w:marLeft w:val="0"/>
      <w:marRight w:val="0"/>
      <w:marTop w:val="0"/>
      <w:marBottom w:val="0"/>
      <w:divBdr>
        <w:top w:val="none" w:sz="0" w:space="0" w:color="auto"/>
        <w:left w:val="none" w:sz="0" w:space="0" w:color="auto"/>
        <w:bottom w:val="none" w:sz="0" w:space="0" w:color="auto"/>
        <w:right w:val="none" w:sz="0" w:space="0" w:color="auto"/>
      </w:divBdr>
    </w:div>
    <w:div w:id="923881563">
      <w:bodyDiv w:val="1"/>
      <w:marLeft w:val="0"/>
      <w:marRight w:val="0"/>
      <w:marTop w:val="0"/>
      <w:marBottom w:val="0"/>
      <w:divBdr>
        <w:top w:val="none" w:sz="0" w:space="0" w:color="auto"/>
        <w:left w:val="none" w:sz="0" w:space="0" w:color="auto"/>
        <w:bottom w:val="none" w:sz="0" w:space="0" w:color="auto"/>
        <w:right w:val="none" w:sz="0" w:space="0" w:color="auto"/>
      </w:divBdr>
    </w:div>
    <w:div w:id="951517208">
      <w:bodyDiv w:val="1"/>
      <w:marLeft w:val="0"/>
      <w:marRight w:val="0"/>
      <w:marTop w:val="0"/>
      <w:marBottom w:val="0"/>
      <w:divBdr>
        <w:top w:val="none" w:sz="0" w:space="0" w:color="auto"/>
        <w:left w:val="none" w:sz="0" w:space="0" w:color="auto"/>
        <w:bottom w:val="none" w:sz="0" w:space="0" w:color="auto"/>
        <w:right w:val="none" w:sz="0" w:space="0" w:color="auto"/>
      </w:divBdr>
    </w:div>
    <w:div w:id="998463437">
      <w:bodyDiv w:val="1"/>
      <w:marLeft w:val="0"/>
      <w:marRight w:val="0"/>
      <w:marTop w:val="0"/>
      <w:marBottom w:val="0"/>
      <w:divBdr>
        <w:top w:val="none" w:sz="0" w:space="0" w:color="auto"/>
        <w:left w:val="none" w:sz="0" w:space="0" w:color="auto"/>
        <w:bottom w:val="none" w:sz="0" w:space="0" w:color="auto"/>
        <w:right w:val="none" w:sz="0" w:space="0" w:color="auto"/>
      </w:divBdr>
    </w:div>
    <w:div w:id="1090126721">
      <w:bodyDiv w:val="1"/>
      <w:marLeft w:val="0"/>
      <w:marRight w:val="0"/>
      <w:marTop w:val="0"/>
      <w:marBottom w:val="0"/>
      <w:divBdr>
        <w:top w:val="none" w:sz="0" w:space="0" w:color="auto"/>
        <w:left w:val="none" w:sz="0" w:space="0" w:color="auto"/>
        <w:bottom w:val="none" w:sz="0" w:space="0" w:color="auto"/>
        <w:right w:val="none" w:sz="0" w:space="0" w:color="auto"/>
      </w:divBdr>
    </w:div>
    <w:div w:id="1090200857">
      <w:bodyDiv w:val="1"/>
      <w:marLeft w:val="0"/>
      <w:marRight w:val="0"/>
      <w:marTop w:val="0"/>
      <w:marBottom w:val="0"/>
      <w:divBdr>
        <w:top w:val="none" w:sz="0" w:space="0" w:color="auto"/>
        <w:left w:val="none" w:sz="0" w:space="0" w:color="auto"/>
        <w:bottom w:val="none" w:sz="0" w:space="0" w:color="auto"/>
        <w:right w:val="none" w:sz="0" w:space="0" w:color="auto"/>
      </w:divBdr>
    </w:div>
    <w:div w:id="1339118477">
      <w:bodyDiv w:val="1"/>
      <w:marLeft w:val="0"/>
      <w:marRight w:val="0"/>
      <w:marTop w:val="0"/>
      <w:marBottom w:val="0"/>
      <w:divBdr>
        <w:top w:val="none" w:sz="0" w:space="0" w:color="auto"/>
        <w:left w:val="none" w:sz="0" w:space="0" w:color="auto"/>
        <w:bottom w:val="none" w:sz="0" w:space="0" w:color="auto"/>
        <w:right w:val="none" w:sz="0" w:space="0" w:color="auto"/>
      </w:divBdr>
    </w:div>
    <w:div w:id="1343044892">
      <w:bodyDiv w:val="1"/>
      <w:marLeft w:val="0"/>
      <w:marRight w:val="0"/>
      <w:marTop w:val="0"/>
      <w:marBottom w:val="0"/>
      <w:divBdr>
        <w:top w:val="none" w:sz="0" w:space="0" w:color="auto"/>
        <w:left w:val="none" w:sz="0" w:space="0" w:color="auto"/>
        <w:bottom w:val="none" w:sz="0" w:space="0" w:color="auto"/>
        <w:right w:val="none" w:sz="0" w:space="0" w:color="auto"/>
      </w:divBdr>
    </w:div>
    <w:div w:id="1343165586">
      <w:bodyDiv w:val="1"/>
      <w:marLeft w:val="0"/>
      <w:marRight w:val="0"/>
      <w:marTop w:val="0"/>
      <w:marBottom w:val="0"/>
      <w:divBdr>
        <w:top w:val="none" w:sz="0" w:space="0" w:color="auto"/>
        <w:left w:val="none" w:sz="0" w:space="0" w:color="auto"/>
        <w:bottom w:val="none" w:sz="0" w:space="0" w:color="auto"/>
        <w:right w:val="none" w:sz="0" w:space="0" w:color="auto"/>
      </w:divBdr>
    </w:div>
    <w:div w:id="1423912667">
      <w:bodyDiv w:val="1"/>
      <w:marLeft w:val="0"/>
      <w:marRight w:val="0"/>
      <w:marTop w:val="0"/>
      <w:marBottom w:val="0"/>
      <w:divBdr>
        <w:top w:val="none" w:sz="0" w:space="0" w:color="auto"/>
        <w:left w:val="none" w:sz="0" w:space="0" w:color="auto"/>
        <w:bottom w:val="none" w:sz="0" w:space="0" w:color="auto"/>
        <w:right w:val="none" w:sz="0" w:space="0" w:color="auto"/>
      </w:divBdr>
    </w:div>
    <w:div w:id="1452751329">
      <w:bodyDiv w:val="1"/>
      <w:marLeft w:val="0"/>
      <w:marRight w:val="0"/>
      <w:marTop w:val="0"/>
      <w:marBottom w:val="0"/>
      <w:divBdr>
        <w:top w:val="none" w:sz="0" w:space="0" w:color="auto"/>
        <w:left w:val="none" w:sz="0" w:space="0" w:color="auto"/>
        <w:bottom w:val="none" w:sz="0" w:space="0" w:color="auto"/>
        <w:right w:val="none" w:sz="0" w:space="0" w:color="auto"/>
      </w:divBdr>
    </w:div>
    <w:div w:id="1454327677">
      <w:bodyDiv w:val="1"/>
      <w:marLeft w:val="0"/>
      <w:marRight w:val="0"/>
      <w:marTop w:val="0"/>
      <w:marBottom w:val="0"/>
      <w:divBdr>
        <w:top w:val="none" w:sz="0" w:space="0" w:color="auto"/>
        <w:left w:val="none" w:sz="0" w:space="0" w:color="auto"/>
        <w:bottom w:val="none" w:sz="0" w:space="0" w:color="auto"/>
        <w:right w:val="none" w:sz="0" w:space="0" w:color="auto"/>
      </w:divBdr>
    </w:div>
    <w:div w:id="1485195639">
      <w:bodyDiv w:val="1"/>
      <w:marLeft w:val="0"/>
      <w:marRight w:val="0"/>
      <w:marTop w:val="0"/>
      <w:marBottom w:val="0"/>
      <w:divBdr>
        <w:top w:val="none" w:sz="0" w:space="0" w:color="auto"/>
        <w:left w:val="none" w:sz="0" w:space="0" w:color="auto"/>
        <w:bottom w:val="none" w:sz="0" w:space="0" w:color="auto"/>
        <w:right w:val="none" w:sz="0" w:space="0" w:color="auto"/>
      </w:divBdr>
    </w:div>
    <w:div w:id="1511870698">
      <w:bodyDiv w:val="1"/>
      <w:marLeft w:val="0"/>
      <w:marRight w:val="0"/>
      <w:marTop w:val="0"/>
      <w:marBottom w:val="0"/>
      <w:divBdr>
        <w:top w:val="none" w:sz="0" w:space="0" w:color="auto"/>
        <w:left w:val="none" w:sz="0" w:space="0" w:color="auto"/>
        <w:bottom w:val="none" w:sz="0" w:space="0" w:color="auto"/>
        <w:right w:val="none" w:sz="0" w:space="0" w:color="auto"/>
      </w:divBdr>
    </w:div>
    <w:div w:id="2001885774">
      <w:bodyDiv w:val="1"/>
      <w:marLeft w:val="0"/>
      <w:marRight w:val="0"/>
      <w:marTop w:val="0"/>
      <w:marBottom w:val="0"/>
      <w:divBdr>
        <w:top w:val="none" w:sz="0" w:space="0" w:color="auto"/>
        <w:left w:val="none" w:sz="0" w:space="0" w:color="auto"/>
        <w:bottom w:val="none" w:sz="0" w:space="0" w:color="auto"/>
        <w:right w:val="none" w:sz="0" w:space="0" w:color="auto"/>
      </w:divBdr>
    </w:div>
    <w:div w:id="2041465088">
      <w:bodyDiv w:val="1"/>
      <w:marLeft w:val="0"/>
      <w:marRight w:val="0"/>
      <w:marTop w:val="0"/>
      <w:marBottom w:val="0"/>
      <w:divBdr>
        <w:top w:val="none" w:sz="0" w:space="0" w:color="auto"/>
        <w:left w:val="none" w:sz="0" w:space="0" w:color="auto"/>
        <w:bottom w:val="none" w:sz="0" w:space="0" w:color="auto"/>
        <w:right w:val="none" w:sz="0" w:space="0" w:color="auto"/>
      </w:divBdr>
    </w:div>
    <w:div w:id="2066559612">
      <w:bodyDiv w:val="1"/>
      <w:marLeft w:val="0"/>
      <w:marRight w:val="0"/>
      <w:marTop w:val="0"/>
      <w:marBottom w:val="0"/>
      <w:divBdr>
        <w:top w:val="none" w:sz="0" w:space="0" w:color="auto"/>
        <w:left w:val="none" w:sz="0" w:space="0" w:color="auto"/>
        <w:bottom w:val="none" w:sz="0" w:space="0" w:color="auto"/>
        <w:right w:val="none" w:sz="0" w:space="0" w:color="auto"/>
      </w:divBdr>
    </w:div>
    <w:div w:id="2083944823">
      <w:bodyDiv w:val="1"/>
      <w:marLeft w:val="0"/>
      <w:marRight w:val="0"/>
      <w:marTop w:val="0"/>
      <w:marBottom w:val="0"/>
      <w:divBdr>
        <w:top w:val="none" w:sz="0" w:space="0" w:color="auto"/>
        <w:left w:val="none" w:sz="0" w:space="0" w:color="auto"/>
        <w:bottom w:val="none" w:sz="0" w:space="0" w:color="auto"/>
        <w:right w:val="none" w:sz="0" w:space="0" w:color="auto"/>
      </w:divBdr>
    </w:div>
    <w:div w:id="21451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7BB1-D139-4F36-9B6C-65677307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Clark Chennette</dc:creator>
  <cp:lastModifiedBy>Laurie Cairns</cp:lastModifiedBy>
  <cp:revision>12</cp:revision>
  <cp:lastPrinted>2014-04-11T12:06:00Z</cp:lastPrinted>
  <dcterms:created xsi:type="dcterms:W3CDTF">2019-06-29T02:20:00Z</dcterms:created>
  <dcterms:modified xsi:type="dcterms:W3CDTF">2019-07-01T11:53:00Z</dcterms:modified>
</cp:coreProperties>
</file>